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B6AD6" w14:textId="77777777"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6A461EB6" wp14:editId="1F151D43">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08105176" wp14:editId="7511BF3B">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anchor>
        </w:drawing>
      </w:r>
      <w:r w:rsidR="00CF2AD4"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00CF2AD4" w:rsidRPr="00A52B96">
        <w:rPr>
          <w:rFonts w:ascii="Times New Roman" w:eastAsia="Times New Roman" w:hAnsi="Times New Roman" w:cs="Times New Roman"/>
          <w:sz w:val="24"/>
          <w:szCs w:val="24"/>
          <w:lang w:eastAsia="es-ES_tradnl"/>
        </w:rPr>
        <w:fldChar w:fldCharType="end"/>
      </w:r>
    </w:p>
    <w:p w14:paraId="748E7EF6" w14:textId="77777777" w:rsidR="00A94170" w:rsidRDefault="00A94170" w:rsidP="00E1698A">
      <w:pPr>
        <w:pStyle w:val="Ttulo"/>
        <w:sectPr w:rsidR="00A94170" w:rsidSect="00A94170">
          <w:headerReference w:type="default" r:id="rId10"/>
          <w:pgSz w:w="11900" w:h="16840"/>
          <w:pgMar w:top="1417" w:right="1701" w:bottom="1417" w:left="1701" w:header="708" w:footer="708" w:gutter="0"/>
          <w:cols w:num="2" w:space="720"/>
          <w:titlePg/>
          <w:docGrid w:linePitch="360"/>
        </w:sectPr>
      </w:pPr>
    </w:p>
    <w:p w14:paraId="19A9A0E0" w14:textId="77777777" w:rsidR="00E1698A" w:rsidRDefault="00CF2AD4" w:rsidP="00E1698A">
      <w:pPr>
        <w:pStyle w:val="Ttulo"/>
      </w:pPr>
      <w:r>
        <w:fldChar w:fldCharType="begin"/>
      </w:r>
      <w:r w:rsidR="00D56D30">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w:t>
      </w:r>
      <w:r w:rsidR="007D3BED">
        <w:t xml:space="preserve"> </w:t>
      </w:r>
      <w:r w:rsidR="00E1698A">
        <w:t>n.</w:t>
      </w:r>
      <w:r w:rsidR="0005059F">
        <w:t>1</w:t>
      </w:r>
      <w:r w:rsidR="00724A52">
        <w:t>5</w:t>
      </w:r>
      <w:r w:rsidR="007D3BED">
        <w:t xml:space="preserve">  </w:t>
      </w:r>
      <w:r w:rsidR="00812D56">
        <w:t xml:space="preserve">        </w:t>
      </w:r>
      <w:r w:rsidR="00E1698A">
        <w:rPr>
          <w:rFonts w:ascii="Calibri Light" w:hAnsi="Calibri Light" w:cs="Calibri Light"/>
        </w:rPr>
        <w:t>•</w:t>
      </w:r>
      <w:r w:rsidR="00E1698A">
        <w:t xml:space="preserve"> Temas </w:t>
      </w:r>
      <w:r w:rsidR="00724A52">
        <w:t>38</w:t>
      </w:r>
      <w:r w:rsidR="00E1698A">
        <w:t>-</w:t>
      </w:r>
      <w:r w:rsidR="00724A52">
        <w:t>41</w:t>
      </w:r>
    </w:p>
    <w:p w14:paraId="1B8D6E72" w14:textId="77777777" w:rsidR="00A94170" w:rsidRDefault="00E1698A" w:rsidP="00A94170">
      <w:pPr>
        <w:pStyle w:val="Ttulo1"/>
      </w:pPr>
      <w:r>
        <w:t>Bienvenida</w:t>
      </w:r>
    </w:p>
    <w:p w14:paraId="1BD2C051" w14:textId="77777777" w:rsidR="00A94170" w:rsidRDefault="00A94170" w:rsidP="007B2A2E">
      <w:pPr>
        <w:sectPr w:rsidR="00A94170" w:rsidSect="00A94170">
          <w:type w:val="continuous"/>
          <w:pgSz w:w="11900" w:h="16840"/>
          <w:pgMar w:top="1417" w:right="1701" w:bottom="1417" w:left="1701" w:header="708" w:footer="708" w:gutter="0"/>
          <w:cols w:space="720"/>
          <w:titlePg/>
          <w:docGrid w:linePitch="360"/>
        </w:sectPr>
      </w:pPr>
    </w:p>
    <w:p w14:paraId="7F28A00A" w14:textId="77777777" w:rsidR="00C113E9" w:rsidRPr="00C113E9" w:rsidRDefault="00C113E9" w:rsidP="00C113E9">
      <w:pPr>
        <w:rPr>
          <w:bCs/>
        </w:rPr>
      </w:pPr>
      <w:r w:rsidRPr="00C113E9">
        <w:rPr>
          <w:bCs/>
        </w:rPr>
        <w:t xml:space="preserve">Este es un encuentro para  preparar y celebrar la próxima </w:t>
      </w:r>
      <w:r w:rsidRPr="00C113E9">
        <w:rPr>
          <w:b/>
          <w:bCs/>
        </w:rPr>
        <w:t>primera comunión</w:t>
      </w:r>
      <w:r w:rsidRPr="00C113E9">
        <w:rPr>
          <w:bCs/>
        </w:rPr>
        <w:t xml:space="preserve"> de tu hijo o tu hija. Estamos seguros de que se ha preparado intensa y extensamente y de que le habéis ayudado de manera muy especial. Por supuesto que sabe muy bien que va a recibir mucha ayuda de Dios para vivir Su amistad</w:t>
      </w:r>
      <w:r w:rsidR="00F809BA">
        <w:rPr>
          <w:bCs/>
        </w:rPr>
        <w:t>,</w:t>
      </w:r>
      <w:r w:rsidRPr="00C113E9">
        <w:rPr>
          <w:bCs/>
        </w:rPr>
        <w:t xml:space="preserve">  para siempre, en buena medida a través de este sacramento, donde se nos da Dios mismo, para ser nuestro alimento, nuestro guía… para que resalte en nosotros la imagen de Dios, para que seamos los hijos en los que se complace.</w:t>
      </w:r>
    </w:p>
    <w:p w14:paraId="54909DD0" w14:textId="77777777" w:rsidR="00C113E9" w:rsidRPr="00C113E9" w:rsidRDefault="00C113E9" w:rsidP="00C113E9">
      <w:pPr>
        <w:rPr>
          <w:bCs/>
        </w:rPr>
      </w:pPr>
      <w:r w:rsidRPr="00C113E9">
        <w:rPr>
          <w:bCs/>
        </w:rPr>
        <w:t xml:space="preserve">Como </w:t>
      </w:r>
      <w:r w:rsidR="00F809BA">
        <w:rPr>
          <w:bCs/>
        </w:rPr>
        <w:t>dijimos anteriormente</w:t>
      </w:r>
      <w:r w:rsidRPr="00C113E9">
        <w:rPr>
          <w:bCs/>
        </w:rPr>
        <w:t xml:space="preserve"> en tus conversaciones con él o con ella, muchas veces habrás sentido una envidia sana y buena al comprobar la fuerza de su fe, su confianza en Dios, su inocencia y su candidez. Así te gustaría vivir a ti, seguro. Pues bien Dios, que es nuestro padre, nos ve también así a los mayores, que al fin y al cabo somos sus criaturas. Conoce cómo somos y cómo queremos ser. Por eso quiso darnos este sacramento. Por eso la Iglesia nos invita a recibirlo con frecuencia.  </w:t>
      </w:r>
    </w:p>
    <w:p w14:paraId="4B0309E8" w14:textId="77777777" w:rsidR="00C113E9" w:rsidRPr="00C113E9" w:rsidRDefault="00C113E9" w:rsidP="00C113E9">
      <w:pPr>
        <w:rPr>
          <w:bCs/>
        </w:rPr>
      </w:pPr>
      <w:r w:rsidRPr="00C113E9">
        <w:rPr>
          <w:bCs/>
        </w:rPr>
        <w:t xml:space="preserve">La Eucaristía hace a la Iglesia, dijo san Juan Pablo II, por eso tu familia y tu vida cristiana también se hace con la Eucaristía y cada vez </w:t>
      </w:r>
      <w:r w:rsidRPr="00C113E9">
        <w:rPr>
          <w:bCs/>
        </w:rPr>
        <w:t xml:space="preserve">que participamos en la Misa, comulgamos, visitamos a Jesús, encontramos en Él todo lo  que necesitamos para crecer en la fe, la esperanza  y en el amor y es un encuentro gozoso, que nos anima y empuja. </w:t>
      </w:r>
    </w:p>
    <w:p w14:paraId="4E9FDED9" w14:textId="77777777" w:rsidR="00C113E9" w:rsidRPr="00C113E9" w:rsidRDefault="00C113E9" w:rsidP="00C113E9">
      <w:r w:rsidRPr="00C113E9">
        <w:rPr>
          <w:bCs/>
        </w:rPr>
        <w:t>Vamos a centrarnos en la Santa Misa y en la Comunión</w:t>
      </w:r>
    </w:p>
    <w:p w14:paraId="6635154E" w14:textId="77777777" w:rsidR="003C14EF" w:rsidRDefault="003C14EF" w:rsidP="003C14EF">
      <w:pPr>
        <w:pStyle w:val="Ttulo2"/>
      </w:pPr>
      <w:r>
        <w:t>Antes del encuentro</w:t>
      </w:r>
    </w:p>
    <w:p w14:paraId="1D7F2F73" w14:textId="77777777" w:rsidR="003C14EF" w:rsidRDefault="003C14EF" w:rsidP="003C14EF">
      <w:r>
        <w:t>Antes de acudir al encuentro te pedimos dos sencillas tareas:</w:t>
      </w:r>
    </w:p>
    <w:p w14:paraId="334C07A6" w14:textId="77777777" w:rsidR="003C14EF" w:rsidRDefault="003C14EF" w:rsidP="003C14EF">
      <w:pPr>
        <w:pStyle w:val="Prrafodelista"/>
        <w:numPr>
          <w:ilvl w:val="0"/>
          <w:numId w:val="21"/>
        </w:numPr>
      </w:pPr>
      <w:r>
        <w:t xml:space="preserve">Piensa en </w:t>
      </w:r>
      <w:r w:rsidRPr="000F576A">
        <w:rPr>
          <w:rStyle w:val="Textoennegrita"/>
        </w:rPr>
        <w:t>alguna anécdota</w:t>
      </w:r>
      <w:r>
        <w:t xml:space="preserve">, suceso o experiencia  que te parezca divertida, interesante o emocionante, y  que haya tenido lugar </w:t>
      </w:r>
      <w:r w:rsidRPr="000F576A">
        <w:rPr>
          <w:rStyle w:val="Textoennegrita"/>
        </w:rPr>
        <w:t>mientras avanzabas con tus hijos en esta tarea</w:t>
      </w:r>
      <w:r>
        <w:t>: al hacer juntos el Cuaderno, al empezar a vivir alguna costumbre cristiana en el hogar o en la parroquia, al explicar este programa a amigos.</w:t>
      </w:r>
    </w:p>
    <w:p w14:paraId="06CE3FFA" w14:textId="77777777" w:rsidR="00C113E9" w:rsidRDefault="003C14EF" w:rsidP="00A94170">
      <w:pPr>
        <w:pStyle w:val="Prrafodelista"/>
        <w:numPr>
          <w:ilvl w:val="0"/>
          <w:numId w:val="21"/>
        </w:numPr>
      </w:pPr>
      <w:r>
        <w:t xml:space="preserve">Prepárate para </w:t>
      </w:r>
      <w:r w:rsidRPr="000F576A">
        <w:rPr>
          <w:rStyle w:val="Textoennegrita"/>
        </w:rPr>
        <w:t xml:space="preserve">contarla brevemente </w:t>
      </w:r>
      <w:r>
        <w:t>a los demás padres del encuentro. Seguro que les das un empujoncito para animarles a seguir avanzando.</w:t>
      </w:r>
    </w:p>
    <w:p w14:paraId="3179170A" w14:textId="77777777" w:rsidR="00C113E9" w:rsidRDefault="00C113E9" w:rsidP="00A94170">
      <w:pPr>
        <w:sectPr w:rsidR="00C113E9" w:rsidSect="00A94170">
          <w:type w:val="continuous"/>
          <w:pgSz w:w="11900" w:h="16840"/>
          <w:pgMar w:top="1417" w:right="1701" w:bottom="1417" w:left="1701" w:header="708" w:footer="708" w:gutter="0"/>
          <w:cols w:num="2" w:space="720"/>
          <w:titlePg/>
          <w:docGrid w:linePitch="360"/>
        </w:sectPr>
      </w:pPr>
    </w:p>
    <w:p w14:paraId="0D759D79" w14:textId="77777777" w:rsidR="00A94170" w:rsidRDefault="00A94170" w:rsidP="00A94170"/>
    <w:p w14:paraId="7426DF54" w14:textId="77777777" w:rsidR="003C14EF" w:rsidRDefault="003C14EF" w:rsidP="003C14EF">
      <w:pPr>
        <w:pStyle w:val="Ttulo2"/>
      </w:pPr>
      <w:r>
        <w:t xml:space="preserve">Actividad 1. recapitulación del anterior encuentro </w:t>
      </w:r>
      <w:r w:rsidRPr="000100DE">
        <w:rPr>
          <w:i/>
          <w:iCs/>
        </w:rPr>
        <w:t>(</w:t>
      </w:r>
      <w:r>
        <w:rPr>
          <w:i/>
          <w:iCs/>
        </w:rPr>
        <w:t>10</w:t>
      </w:r>
      <w:r w:rsidRPr="000100DE">
        <w:rPr>
          <w:i/>
          <w:iCs/>
        </w:rPr>
        <w:t xml:space="preserve"> minutos)</w:t>
      </w:r>
    </w:p>
    <w:p w14:paraId="12529873" w14:textId="77777777" w:rsidR="003C14EF" w:rsidRDefault="003C14EF" w:rsidP="003C14EF">
      <w:pPr>
        <w:pStyle w:val="Prrafodelista"/>
        <w:numPr>
          <w:ilvl w:val="0"/>
          <w:numId w:val="14"/>
        </w:numPr>
      </w:pPr>
      <w:r w:rsidRPr="003725B2">
        <w:rPr>
          <w:rStyle w:val="Textoennegrita"/>
        </w:rPr>
        <w:t>Repaso de lo más importante</w:t>
      </w:r>
      <w:r>
        <w:t xml:space="preserve">, recalcando lo que el grupo necesite más. </w:t>
      </w:r>
    </w:p>
    <w:p w14:paraId="05AF1BDE" w14:textId="77777777" w:rsidR="003C14EF" w:rsidRDefault="003C14EF" w:rsidP="003C14EF">
      <w:pPr>
        <w:pStyle w:val="Prrafodelista"/>
        <w:numPr>
          <w:ilvl w:val="0"/>
          <w:numId w:val="14"/>
        </w:numPr>
      </w:pPr>
      <w:r>
        <w:t xml:space="preserve">Comentar los resultados de las </w:t>
      </w:r>
      <w:r w:rsidRPr="003725B2">
        <w:rPr>
          <w:rStyle w:val="Textoennegrita"/>
        </w:rPr>
        <w:t>encuestas de satisfacción</w:t>
      </w:r>
      <w:r>
        <w:t xml:space="preserve"> del encuentro anterior y cómo incorporar las </w:t>
      </w:r>
      <w:r w:rsidRPr="003725B2">
        <w:rPr>
          <w:rStyle w:val="Textoennegrita"/>
        </w:rPr>
        <w:t>sugerencias</w:t>
      </w:r>
      <w:r>
        <w:t xml:space="preserve"> en los próximos encuentros.</w:t>
      </w:r>
    </w:p>
    <w:p w14:paraId="29CCCDF2" w14:textId="77777777" w:rsidR="003C14EF" w:rsidRPr="0043168A" w:rsidRDefault="003C14EF" w:rsidP="003C14EF">
      <w:pPr>
        <w:rPr>
          <w:color w:val="FF0000"/>
        </w:rPr>
      </w:pPr>
      <w:r w:rsidRPr="0043168A">
        <w:rPr>
          <w:color w:val="FF0000"/>
        </w:rPr>
        <w:lastRenderedPageBreak/>
        <w:t>La elabora cada catequista, teniendo en cuenta lo que se hizo en el encuentro anterior y los resultados de la encuesta de satisfacción entregadas por los asistentes.</w:t>
      </w:r>
    </w:p>
    <w:p w14:paraId="31057C88" w14:textId="77777777" w:rsidR="003C14EF" w:rsidRDefault="003C14EF" w:rsidP="00E1698A"/>
    <w:p w14:paraId="3A87290D" w14:textId="77777777" w:rsidR="00A94170" w:rsidRDefault="00A94170" w:rsidP="00E1698A"/>
    <w:p w14:paraId="6E3EA1AD" w14:textId="77777777" w:rsidR="00A94170" w:rsidRDefault="00A94170" w:rsidP="00E1698A"/>
    <w:p w14:paraId="73CD4E66" w14:textId="77777777" w:rsidR="00E75486" w:rsidRPr="00E75486" w:rsidRDefault="00E75486" w:rsidP="00E75486">
      <w:pPr>
        <w:pStyle w:val="Ttulo2"/>
      </w:pPr>
      <w:r w:rsidRPr="00E75486">
        <w:t>Actividad 2</w:t>
      </w:r>
      <w:r w:rsidR="006D56B6">
        <w:t xml:space="preserve">. </w:t>
      </w:r>
      <w:r w:rsidR="00724A52" w:rsidRPr="00724A52">
        <w:t>Las reuniones de la familia hacen familia (15 MINUTOS)</w:t>
      </w:r>
    </w:p>
    <w:p w14:paraId="26459644" w14:textId="77777777" w:rsidR="003C14EF" w:rsidRDefault="003C14EF" w:rsidP="00E75486">
      <w:r>
        <w:t>El mensaje del título de la actividad es obvio, evidente y de sentido común</w:t>
      </w:r>
      <w:r w:rsidR="00B37709">
        <w:t>;</w:t>
      </w:r>
      <w:r>
        <w:t xml:space="preserve"> </w:t>
      </w:r>
      <w:r w:rsidR="00B37709">
        <w:t>a</w:t>
      </w:r>
      <w:r>
        <w:t>unque no siempre lo tenemos en cuenta</w:t>
      </w:r>
      <w:r w:rsidR="00015A53">
        <w:t xml:space="preserve"> como es debido</w:t>
      </w:r>
      <w:r>
        <w:t>. Vamos a reflexionar sobre las ocasiones que tenemos de estar juntos, en familia</w:t>
      </w:r>
      <w:r w:rsidR="00B37709">
        <w:t>,</w:t>
      </w:r>
      <w:r>
        <w:t xml:space="preserve"> para ver si son suficientes</w:t>
      </w:r>
      <w:r w:rsidR="00170DE4">
        <w:t>,</w:t>
      </w:r>
      <w:r>
        <w:t xml:space="preserve"> si las podemos aumentar y </w:t>
      </w:r>
      <w:r w:rsidR="00B37709">
        <w:t xml:space="preserve">si las podemos </w:t>
      </w:r>
      <w:r>
        <w:t xml:space="preserve">mejorar. </w:t>
      </w:r>
    </w:p>
    <w:p w14:paraId="56A2883E" w14:textId="77777777" w:rsidR="00015A53" w:rsidRDefault="00015A53" w:rsidP="00015A53">
      <w:pPr>
        <w:pStyle w:val="Sinespaciado"/>
        <w:rPr>
          <w:rFonts w:cstheme="minorHAnsi"/>
        </w:rPr>
      </w:pPr>
      <w:r>
        <w:rPr>
          <w:rFonts w:cstheme="minorHAnsi"/>
        </w:rPr>
        <w:t>En el ámbito de la comunicación y de la convivencia familiar se anima a cuidar l</w:t>
      </w:r>
      <w:r w:rsidRPr="00427C58">
        <w:rPr>
          <w:rFonts w:cstheme="minorHAnsi"/>
        </w:rPr>
        <w:t xml:space="preserve">as </w:t>
      </w:r>
      <w:r w:rsidRPr="00427C58">
        <w:rPr>
          <w:rFonts w:cstheme="minorHAnsi"/>
          <w:b/>
          <w:bCs/>
        </w:rPr>
        <w:t>reuniones familiares</w:t>
      </w:r>
      <w:r w:rsidRPr="00427C58">
        <w:rPr>
          <w:rFonts w:cstheme="minorHAnsi"/>
        </w:rPr>
        <w:t>.</w:t>
      </w:r>
      <w:r>
        <w:rPr>
          <w:rFonts w:cstheme="minorHAnsi"/>
        </w:rPr>
        <w:t xml:space="preserve"> Estas son, habitualmente, frecuentes e informales: algunas de las comidas diarias (la mesa y la sobremesa), una visita a otros familiares (viaje, estando con ellos), una excursión, diferentes celebraciones… Son ocasiones de oro para la convivencia familiar y hemos de valorarlas y cuidarlas con mucho cariño y dedicación, para sacar de ellas todos los beneficios que nos pueden dar.</w:t>
      </w:r>
    </w:p>
    <w:p w14:paraId="34518EB0" w14:textId="77777777" w:rsidR="00015A53" w:rsidRDefault="00015A53" w:rsidP="00015A53">
      <w:pPr>
        <w:pStyle w:val="Sinespaciado"/>
        <w:rPr>
          <w:rFonts w:cstheme="minorHAnsi"/>
        </w:rPr>
      </w:pPr>
    </w:p>
    <w:p w14:paraId="37DBB973" w14:textId="77777777" w:rsidR="00015A53" w:rsidRDefault="00015A53" w:rsidP="00015A53">
      <w:pPr>
        <w:pStyle w:val="Sinespaciado"/>
        <w:numPr>
          <w:ilvl w:val="0"/>
          <w:numId w:val="23"/>
        </w:numPr>
        <w:rPr>
          <w:rFonts w:cstheme="minorHAnsi"/>
        </w:rPr>
      </w:pPr>
      <w:r>
        <w:rPr>
          <w:rFonts w:cstheme="minorHAnsi"/>
        </w:rPr>
        <w:t>Si es oportuno o parece más adecuado podemos centrar esta actividad valorando y comentando qué y cómo aprovechamos estas reuniones para fortalecer nuestra familia: experiencias (qué hacemos, cuando, cómo, anécdotas, ideas para aprovecharlas mejor, cómo fomentarlas más, etc.)</w:t>
      </w:r>
    </w:p>
    <w:p w14:paraId="03663D82" w14:textId="77777777" w:rsidR="00015A53" w:rsidRDefault="00015A53" w:rsidP="00015A53">
      <w:pPr>
        <w:pStyle w:val="Sinespaciado"/>
        <w:rPr>
          <w:rFonts w:cstheme="minorHAnsi"/>
        </w:rPr>
      </w:pPr>
    </w:p>
    <w:p w14:paraId="045257B5" w14:textId="0E3ADE9A" w:rsidR="00015A53" w:rsidRDefault="00015A53" w:rsidP="00015A53">
      <w:pPr>
        <w:pStyle w:val="Sinespaciado"/>
        <w:numPr>
          <w:ilvl w:val="0"/>
          <w:numId w:val="23"/>
        </w:numPr>
        <w:rPr>
          <w:rFonts w:cstheme="minorHAnsi"/>
        </w:rPr>
      </w:pPr>
      <w:r>
        <w:rPr>
          <w:rFonts w:cstheme="minorHAnsi"/>
        </w:rPr>
        <w:t xml:space="preserve">Pero algunos proponen tener reuniones regularmente y de modo más formal. En esta actividad exponemos ese punto de vista, por si nos fuera de alguna utilidad esa propuesta, que podemos ver y comentar - oportunidad, experiencia, modo de introducirlas de realizarlas- con los demás de nuestro grupo. </w:t>
      </w:r>
      <w:hyperlink r:id="rId11" w:history="1">
        <w:r w:rsidRPr="00FA52EF">
          <w:rPr>
            <w:rStyle w:val="Hipervnculo"/>
            <w:rFonts w:cstheme="minorHAnsi"/>
            <w:b/>
          </w:rPr>
          <w:t>ENLACE</w:t>
        </w:r>
      </w:hyperlink>
    </w:p>
    <w:p w14:paraId="65FB660F" w14:textId="77777777" w:rsidR="00015A53" w:rsidRDefault="00015A53" w:rsidP="00015A53">
      <w:pPr>
        <w:pStyle w:val="Sinespaciado"/>
        <w:rPr>
          <w:rFonts w:cstheme="minorHAnsi"/>
        </w:rPr>
      </w:pPr>
    </w:p>
    <w:p w14:paraId="78874D33" w14:textId="77777777" w:rsidR="00015A53" w:rsidRDefault="00015A53" w:rsidP="00015A53">
      <w:pPr>
        <w:pStyle w:val="Sinespaciado"/>
        <w:rPr>
          <w:rFonts w:cstheme="minorHAnsi"/>
        </w:rPr>
      </w:pPr>
      <w:r>
        <w:rPr>
          <w:rFonts w:cstheme="minorHAnsi"/>
        </w:rPr>
        <w:t>Obviamente este es un asunto tan opinable y discutible que de ninguna manera se puede establecer una pauta para las demás familias, ya que cada una es diferente y especial. A veces, los mismos defensores de la idea, se contradicen en algunas de  las sugerencias que plantean. Por tanto cada familia puede tomar con total libertad, lo que considere oportuno.</w:t>
      </w:r>
    </w:p>
    <w:p w14:paraId="79A9921D" w14:textId="77777777" w:rsidR="000100DE" w:rsidRDefault="000100DE" w:rsidP="003F2D14">
      <w:pPr>
        <w:pStyle w:val="Ttulo2"/>
        <w:sectPr w:rsidR="000100DE" w:rsidSect="00A94170">
          <w:type w:val="continuous"/>
          <w:pgSz w:w="11900" w:h="16840"/>
          <w:pgMar w:top="1417" w:right="1701" w:bottom="1417" w:left="1701" w:header="708" w:footer="708" w:gutter="0"/>
          <w:cols w:space="720"/>
          <w:titlePg/>
          <w:docGrid w:linePitch="360"/>
        </w:sectPr>
      </w:pPr>
      <w:r>
        <w:t xml:space="preserve">Actividad 3. lectura guiada y coloquio </w:t>
      </w:r>
      <w:r w:rsidRPr="000100DE">
        <w:rPr>
          <w:i/>
          <w:iCs/>
        </w:rPr>
        <w:t>(</w:t>
      </w:r>
      <w:r w:rsidR="00844883">
        <w:rPr>
          <w:i/>
          <w:iCs/>
        </w:rPr>
        <w:t>20</w:t>
      </w:r>
      <w:r w:rsidRPr="000100DE">
        <w:rPr>
          <w:i/>
          <w:iCs/>
        </w:rPr>
        <w:t xml:space="preserve"> minutos)</w:t>
      </w:r>
    </w:p>
    <w:p w14:paraId="795754A6" w14:textId="77777777" w:rsidR="00E75486" w:rsidRDefault="000100DE" w:rsidP="00E75486">
      <w:r w:rsidRPr="000100DE">
        <w:t xml:space="preserve">Se trata de preparar los contenidos más relevantes de las </w:t>
      </w:r>
      <w:r w:rsidRPr="004623AC">
        <w:rPr>
          <w:rStyle w:val="Referenciasutil"/>
        </w:rPr>
        <w:t>minisesiones</w:t>
      </w:r>
      <w:r w:rsidR="00FA52EF">
        <w:rPr>
          <w:rStyle w:val="Referenciasutil"/>
        </w:rPr>
        <w:t xml:space="preserve"> </w:t>
      </w:r>
      <w:r w:rsidR="004623AC" w:rsidRPr="004623AC">
        <w:rPr>
          <w:rStyle w:val="Referenciasutil"/>
        </w:rPr>
        <w:t>(entre 7 y 10 minutos, un par de veces por semana)</w:t>
      </w:r>
      <w:r w:rsidRPr="000100DE">
        <w:t>que vamos a tener con nuestros hijos en casa a lo largo del próximo mes</w:t>
      </w:r>
      <w:r w:rsidR="004623AC">
        <w:t xml:space="preserve">. </w:t>
      </w:r>
      <w:r w:rsidRPr="000100DE">
        <w:t>Conviene tomar nota de las orientaciones que ofrece el coordinador del grupo.</w:t>
      </w:r>
    </w:p>
    <w:p w14:paraId="265756B9" w14:textId="77777777" w:rsidR="004623AC" w:rsidRDefault="004623AC" w:rsidP="004623AC">
      <w:pPr>
        <w:pStyle w:val="Prrafodelista"/>
        <w:numPr>
          <w:ilvl w:val="0"/>
          <w:numId w:val="4"/>
        </w:numPr>
      </w:pPr>
      <w:r>
        <w:t xml:space="preserve">En el </w:t>
      </w:r>
      <w:r w:rsidRPr="004623AC">
        <w:rPr>
          <w:rStyle w:val="Referenciaintensa"/>
        </w:rPr>
        <w:t>Cuaderno de actividades</w:t>
      </w:r>
      <w:r>
        <w:t>: en formato libro o en los PDF accesibles en el aula virtual.</w:t>
      </w:r>
    </w:p>
    <w:p w14:paraId="7FA6B8C4" w14:textId="77777777" w:rsidR="004623AC" w:rsidRDefault="004623AC" w:rsidP="004623AC">
      <w:pPr>
        <w:pStyle w:val="Prrafodelista"/>
        <w:numPr>
          <w:ilvl w:val="0"/>
          <w:numId w:val="4"/>
        </w:numPr>
      </w:pPr>
      <w:r>
        <w:t xml:space="preserve">En la </w:t>
      </w:r>
      <w:r w:rsidRPr="004623AC">
        <w:rPr>
          <w:rStyle w:val="Referenciaintensa"/>
        </w:rPr>
        <w:t>Guía para padres</w:t>
      </w:r>
      <w:r>
        <w:t>: en formato libro (con sus recursos web) o en los temas multimedia del aula virtual.</w:t>
      </w:r>
    </w:p>
    <w:p w14:paraId="3A0B34EF" w14:textId="77777777" w:rsidR="00C113E9" w:rsidRDefault="00C113E9" w:rsidP="00C113E9">
      <w:r w:rsidRPr="00F809BA">
        <w:rPr>
          <w:b/>
        </w:rPr>
        <w:t>La Santa Misa es la reunión a la que nos invita el Señor</w:t>
      </w:r>
      <w:r>
        <w:t xml:space="preserve">. El Núcleo trata de explicarla paso a paso, porque conociendo mejor qué es, qué partes tiene, cómo participamos en ella, podemos apreciarla mejor. Necesitaríamos muchas horas de lectura y estudio para conocer sus tesoros. El Cuaderno 2 contiene un </w:t>
      </w:r>
      <w:r>
        <w:lastRenderedPageBreak/>
        <w:t xml:space="preserve">resumen sencillo y claro en </w:t>
      </w:r>
      <w:r w:rsidR="00F809BA">
        <w:t>la página 66, en el apartado VIDA CRISTIANA (así como los Temas del Núcleo).</w:t>
      </w:r>
      <w:r>
        <w:t xml:space="preserve"> Hay muchos y muy buenos libros que nos la explican en detalle. El coordinador del grupo te puede pasar enlaces de algunos. Seguramente lo mejor para profundizar de verdad en este misterio</w:t>
      </w:r>
      <w:r w:rsidR="00F809BA">
        <w:t>,</w:t>
      </w:r>
      <w:r>
        <w:t xml:space="preserve"> que ha de ser algo esencial en nuestra vida</w:t>
      </w:r>
      <w:r w:rsidR="00F809BA">
        <w:t>,</w:t>
      </w:r>
      <w:r>
        <w:t xml:space="preserve"> puede ser asistir a algunas misas catequéticas en la parroquia en las que participemos activamente con nuestras familias. </w:t>
      </w:r>
      <w:r w:rsidR="00F809BA">
        <w:t xml:space="preserve"> Aquí y ahora vemos la síntesis del Núcleo.</w:t>
      </w:r>
    </w:p>
    <w:tbl>
      <w:tblPr>
        <w:tblStyle w:val="Tablaconcuadrcula"/>
        <w:tblW w:w="10349" w:type="dxa"/>
        <w:tblInd w:w="-743" w:type="dxa"/>
        <w:tblLook w:val="04A0" w:firstRow="1" w:lastRow="0" w:firstColumn="1" w:lastColumn="0" w:noHBand="0" w:noVBand="1"/>
      </w:tblPr>
      <w:tblGrid>
        <w:gridCol w:w="2127"/>
        <w:gridCol w:w="2977"/>
        <w:gridCol w:w="2835"/>
        <w:gridCol w:w="2410"/>
      </w:tblGrid>
      <w:tr w:rsidR="002C0829" w:rsidRPr="002C0829" w14:paraId="5814EEE1" w14:textId="77777777" w:rsidTr="007C3047">
        <w:tc>
          <w:tcPr>
            <w:tcW w:w="10349" w:type="dxa"/>
            <w:gridSpan w:val="4"/>
            <w:shd w:val="clear" w:color="auto" w:fill="auto"/>
            <w:vAlign w:val="center"/>
          </w:tcPr>
          <w:p w14:paraId="5AFA86DF" w14:textId="77777777" w:rsidR="002C0829" w:rsidRPr="00AF39AE" w:rsidRDefault="00547FFC" w:rsidP="00B37709">
            <w:pPr>
              <w:pStyle w:val="Celda"/>
              <w:rPr>
                <w:rStyle w:val="Textoennegrita"/>
                <w:szCs w:val="20"/>
              </w:rPr>
            </w:pPr>
            <w:r>
              <w:br w:type="page"/>
            </w:r>
            <w:r w:rsidR="002C0829" w:rsidRPr="00547FFC">
              <w:rPr>
                <w:rStyle w:val="Textoennegrita"/>
                <w:sz w:val="22"/>
                <w:szCs w:val="20"/>
              </w:rPr>
              <w:t xml:space="preserve">NÚCLEO   </w:t>
            </w:r>
            <w:r w:rsidRPr="00547FFC">
              <w:rPr>
                <w:rStyle w:val="Textoennegrita"/>
                <w:sz w:val="22"/>
                <w:szCs w:val="20"/>
              </w:rPr>
              <w:t>IX</w:t>
            </w:r>
            <w:r w:rsidR="002C0829" w:rsidRPr="00547FFC">
              <w:rPr>
                <w:rStyle w:val="Textoennegrita"/>
                <w:sz w:val="22"/>
                <w:szCs w:val="20"/>
              </w:rPr>
              <w:t xml:space="preserve">. </w:t>
            </w:r>
            <w:r w:rsidRPr="00547FFC">
              <w:rPr>
                <w:b/>
                <w:bCs/>
                <w:color w:val="C45911" w:themeColor="accent2" w:themeShade="BF"/>
                <w:spacing w:val="5"/>
                <w:sz w:val="22"/>
                <w:szCs w:val="20"/>
              </w:rPr>
              <w:t>La Eucaristía. Nos alimentamos con el Cuerpo y la Sangre del Señor</w:t>
            </w:r>
          </w:p>
        </w:tc>
      </w:tr>
      <w:tr w:rsidR="002C0829" w:rsidRPr="002C0829" w14:paraId="13A43FD6" w14:textId="77777777" w:rsidTr="007C3047">
        <w:trPr>
          <w:trHeight w:val="648"/>
        </w:trPr>
        <w:tc>
          <w:tcPr>
            <w:tcW w:w="10349" w:type="dxa"/>
            <w:gridSpan w:val="4"/>
            <w:shd w:val="clear" w:color="auto" w:fill="auto"/>
          </w:tcPr>
          <w:p w14:paraId="361D0DB9" w14:textId="77777777" w:rsidR="002C0829" w:rsidRPr="00AF39AE" w:rsidRDefault="00547FFC" w:rsidP="002B5D2F">
            <w:pPr>
              <w:pStyle w:val="Celda"/>
              <w:rPr>
                <w:szCs w:val="20"/>
              </w:rPr>
            </w:pPr>
            <w:r w:rsidRPr="00304C8A">
              <w:rPr>
                <w:noProof/>
                <w:sz w:val="24"/>
                <w:lang w:eastAsia="es-ES"/>
              </w:rPr>
              <w:t xml:space="preserve">El </w:t>
            </w:r>
            <w:r w:rsidRPr="00304C8A">
              <w:t xml:space="preserve"> Núcleo se centra en el</w:t>
            </w:r>
            <w:r w:rsidRPr="00304C8A">
              <w:rPr>
                <w:b/>
              </w:rPr>
              <w:t xml:space="preserve"> Sacramento de la Eucaristía</w:t>
            </w:r>
            <w:r w:rsidR="00815537">
              <w:rPr>
                <w:b/>
              </w:rPr>
              <w:t xml:space="preserve"> (la Misa, sacrificio, comunión)</w:t>
            </w:r>
            <w:r w:rsidRPr="00304C8A">
              <w:rPr>
                <w:b/>
              </w:rPr>
              <w:t xml:space="preserve"> </w:t>
            </w:r>
            <w:r w:rsidRPr="00304C8A">
              <w:rPr>
                <w:sz w:val="24"/>
              </w:rPr>
              <w:t xml:space="preserve">que es el centro de la vida de la Iglesia y de nuestra vida. </w:t>
            </w:r>
            <w:r w:rsidRPr="007C3047">
              <w:rPr>
                <w:sz w:val="22"/>
              </w:rPr>
              <w:t>Otra nueva efusión del amor de Dios que se entrega a nosotros como Pan de vida.</w:t>
            </w:r>
          </w:p>
        </w:tc>
      </w:tr>
      <w:tr w:rsidR="007C3047" w:rsidRPr="002C0829" w14:paraId="72BE0315" w14:textId="77777777" w:rsidTr="007C3047">
        <w:trPr>
          <w:trHeight w:val="3899"/>
        </w:trPr>
        <w:tc>
          <w:tcPr>
            <w:tcW w:w="2127" w:type="dxa"/>
            <w:shd w:val="clear" w:color="auto" w:fill="auto"/>
          </w:tcPr>
          <w:p w14:paraId="1F31AF1D" w14:textId="77777777" w:rsidR="00547FFC" w:rsidRDefault="00547FFC" w:rsidP="00026D46">
            <w:pPr>
              <w:pStyle w:val="Celda"/>
              <w:rPr>
                <w:rFonts w:eastAsia="Times New Roman"/>
                <w:b/>
                <w:bCs/>
                <w:color w:val="C45911" w:themeColor="accent2" w:themeShade="BF"/>
                <w:spacing w:val="5"/>
                <w:szCs w:val="20"/>
              </w:rPr>
            </w:pPr>
            <w:r w:rsidRPr="00AF39AE">
              <w:rPr>
                <w:rStyle w:val="Textoennegrita"/>
                <w:szCs w:val="20"/>
              </w:rPr>
              <w:t>T</w:t>
            </w:r>
            <w:r>
              <w:rPr>
                <w:rStyle w:val="Textoennegrita"/>
                <w:szCs w:val="20"/>
              </w:rPr>
              <w:t>38</w:t>
            </w:r>
            <w:r w:rsidRPr="00AF39AE">
              <w:rPr>
                <w:rStyle w:val="Textoennegrita"/>
                <w:szCs w:val="20"/>
              </w:rPr>
              <w:t xml:space="preserve">. </w:t>
            </w:r>
            <w:r w:rsidRPr="00547FFC">
              <w:rPr>
                <w:rFonts w:eastAsia="Times New Roman"/>
                <w:b/>
                <w:bCs/>
                <w:color w:val="C45911" w:themeColor="accent2" w:themeShade="BF"/>
                <w:spacing w:val="5"/>
                <w:szCs w:val="20"/>
              </w:rPr>
              <w:t>Celebramos la Eucaristía en el día del Señor</w:t>
            </w:r>
          </w:p>
          <w:p w14:paraId="5017B21E" w14:textId="77777777" w:rsidR="007C3047" w:rsidRPr="00AF39AE" w:rsidRDefault="007C3047" w:rsidP="00026D46">
            <w:pPr>
              <w:pStyle w:val="Celda"/>
              <w:rPr>
                <w:rStyle w:val="Textoennegrita"/>
                <w:szCs w:val="20"/>
              </w:rPr>
            </w:pPr>
          </w:p>
          <w:p w14:paraId="381906C9" w14:textId="77777777" w:rsidR="00547FFC" w:rsidRPr="00547FFC" w:rsidRDefault="00547FFC" w:rsidP="00547FFC">
            <w:pPr>
              <w:pStyle w:val="Celda"/>
              <w:ind w:left="0"/>
              <w:rPr>
                <w:szCs w:val="20"/>
              </w:rPr>
            </w:pPr>
            <w:r w:rsidRPr="000840E6">
              <w:rPr>
                <w:sz w:val="10"/>
                <w:szCs w:val="20"/>
              </w:rPr>
              <w:sym w:font="Webdings" w:char="F03D"/>
            </w:r>
            <w:r w:rsidRPr="00547FFC">
              <w:rPr>
                <w:szCs w:val="20"/>
              </w:rPr>
              <w:t xml:space="preserve">   El domingo celebramos la Resurrección de Jesús. Es un gran día de fiesta y los cristianos nos reunimos para participar en la Misa.</w:t>
            </w:r>
          </w:p>
          <w:p w14:paraId="33261759" w14:textId="77777777" w:rsidR="00547FFC" w:rsidRPr="00547FFC" w:rsidRDefault="00547FFC" w:rsidP="00547FFC">
            <w:pPr>
              <w:pStyle w:val="Celda"/>
              <w:ind w:left="0"/>
              <w:rPr>
                <w:szCs w:val="20"/>
              </w:rPr>
            </w:pPr>
            <w:r w:rsidRPr="000840E6">
              <w:rPr>
                <w:sz w:val="10"/>
                <w:szCs w:val="20"/>
              </w:rPr>
              <w:sym w:font="Webdings" w:char="F03D"/>
            </w:r>
            <w:r w:rsidRPr="000840E6">
              <w:rPr>
                <w:sz w:val="10"/>
                <w:szCs w:val="20"/>
              </w:rPr>
              <w:t xml:space="preserve">   </w:t>
            </w:r>
            <w:r w:rsidRPr="00547FFC">
              <w:rPr>
                <w:szCs w:val="20"/>
              </w:rPr>
              <w:t>Es día de familia, de descanso y de caridad. Es un día de acción de gracias.</w:t>
            </w:r>
          </w:p>
          <w:p w14:paraId="575A925D" w14:textId="77777777" w:rsidR="007C3047" w:rsidRDefault="00547FFC" w:rsidP="00547FFC">
            <w:pPr>
              <w:pStyle w:val="Celda"/>
              <w:ind w:left="0"/>
              <w:rPr>
                <w:szCs w:val="20"/>
              </w:rPr>
            </w:pPr>
            <w:r w:rsidRPr="000840E6">
              <w:rPr>
                <w:sz w:val="10"/>
                <w:szCs w:val="20"/>
              </w:rPr>
              <w:sym w:font="Webdings" w:char="F03D"/>
            </w:r>
            <w:r w:rsidRPr="000840E6">
              <w:rPr>
                <w:sz w:val="10"/>
                <w:szCs w:val="20"/>
              </w:rPr>
              <w:t xml:space="preserve">   </w:t>
            </w:r>
            <w:r w:rsidRPr="00547FFC">
              <w:rPr>
                <w:szCs w:val="20"/>
              </w:rPr>
              <w:t>La Misa, paso a paso, hasta la oración colecta.</w:t>
            </w:r>
          </w:p>
          <w:p w14:paraId="48ADDC3E" w14:textId="77777777" w:rsidR="000840E6" w:rsidRPr="00547FFC" w:rsidRDefault="000840E6" w:rsidP="00547FFC">
            <w:pPr>
              <w:pStyle w:val="Celda"/>
              <w:ind w:left="0"/>
              <w:rPr>
                <w:szCs w:val="20"/>
              </w:rPr>
            </w:pPr>
          </w:p>
          <w:p w14:paraId="50E703EC" w14:textId="77777777" w:rsidR="00547FFC" w:rsidRPr="00AF39AE" w:rsidRDefault="00547FFC" w:rsidP="00AF39AE">
            <w:pPr>
              <w:pStyle w:val="Celda"/>
              <w:numPr>
                <w:ilvl w:val="0"/>
                <w:numId w:val="12"/>
              </w:numPr>
              <w:tabs>
                <w:tab w:val="clear" w:pos="720"/>
              </w:tabs>
              <w:ind w:left="-562"/>
              <w:rPr>
                <w:szCs w:val="20"/>
              </w:rPr>
            </w:pPr>
          </w:p>
        </w:tc>
        <w:tc>
          <w:tcPr>
            <w:tcW w:w="2977" w:type="dxa"/>
            <w:shd w:val="clear" w:color="auto" w:fill="auto"/>
          </w:tcPr>
          <w:p w14:paraId="498E66ED" w14:textId="77777777" w:rsidR="000840E6" w:rsidRDefault="00547FFC" w:rsidP="0005059F">
            <w:pPr>
              <w:pStyle w:val="Celda"/>
              <w:ind w:left="-71"/>
              <w:rPr>
                <w:szCs w:val="20"/>
              </w:rPr>
            </w:pPr>
            <w:r w:rsidRPr="00AF39AE">
              <w:rPr>
                <w:rStyle w:val="Textoennegrita"/>
                <w:szCs w:val="20"/>
              </w:rPr>
              <w:t>T</w:t>
            </w:r>
            <w:r>
              <w:rPr>
                <w:rStyle w:val="Textoennegrita"/>
                <w:szCs w:val="20"/>
              </w:rPr>
              <w:t>39</w:t>
            </w:r>
            <w:r w:rsidRPr="00AF39AE">
              <w:rPr>
                <w:rStyle w:val="Textoennegrita"/>
                <w:szCs w:val="20"/>
              </w:rPr>
              <w:t>.</w:t>
            </w:r>
            <w:r w:rsidRPr="0005059F">
              <w:rPr>
                <w:rFonts w:eastAsia="Times New Roman"/>
                <w:b/>
                <w:bCs/>
                <w:color w:val="C45911" w:themeColor="accent2" w:themeShade="BF"/>
                <w:spacing w:val="5"/>
                <w:szCs w:val="20"/>
              </w:rPr>
              <w:t xml:space="preserve"> </w:t>
            </w:r>
            <w:r w:rsidR="000840E6" w:rsidRPr="00723438">
              <w:rPr>
                <w:rStyle w:val="Textoennegrita"/>
                <w:rFonts w:eastAsia="Times New Roman"/>
              </w:rPr>
              <w:t>Escuchamos la Palabra de Dios</w:t>
            </w:r>
            <w:r w:rsidR="000840E6" w:rsidRPr="0005059F">
              <w:rPr>
                <w:szCs w:val="20"/>
              </w:rPr>
              <w:t xml:space="preserve"> </w:t>
            </w:r>
          </w:p>
          <w:p w14:paraId="770F650A" w14:textId="77777777" w:rsidR="00547FFC" w:rsidRPr="00AF39AE" w:rsidRDefault="000840E6" w:rsidP="000840E6">
            <w:pPr>
              <w:pStyle w:val="Celda"/>
              <w:ind w:left="0"/>
              <w:rPr>
                <w:szCs w:val="20"/>
              </w:rPr>
            </w:pPr>
            <w:r w:rsidRPr="000840E6">
              <w:rPr>
                <w:sz w:val="10"/>
                <w:szCs w:val="20"/>
              </w:rPr>
              <w:sym w:font="Webdings" w:char="F03D"/>
            </w:r>
            <w:r w:rsidRPr="000840E6">
              <w:rPr>
                <w:sz w:val="10"/>
                <w:szCs w:val="20"/>
              </w:rPr>
              <w:t xml:space="preserve">   </w:t>
            </w:r>
            <w:r w:rsidRPr="000840E6">
              <w:t xml:space="preserve">La </w:t>
            </w:r>
            <w:r w:rsidRPr="00FA52EF">
              <w:rPr>
                <w:b/>
              </w:rPr>
              <w:t>Liturgia de la Palabra</w:t>
            </w:r>
            <w:r w:rsidRPr="000840E6">
              <w:t xml:space="preserve"> - tras oración colecta-. se proclama la primera lectura, que suele ser del Antiguo Testamento. Luego se reza el Salmo,.</w:t>
            </w:r>
            <w:r w:rsidRPr="00017171">
              <w:br/>
            </w:r>
            <w:r w:rsidRPr="000840E6">
              <w:rPr>
                <w:sz w:val="10"/>
                <w:szCs w:val="20"/>
              </w:rPr>
              <w:sym w:font="Webdings" w:char="F03D"/>
            </w:r>
            <w:r w:rsidRPr="000840E6">
              <w:rPr>
                <w:sz w:val="10"/>
                <w:szCs w:val="20"/>
              </w:rPr>
              <w:t xml:space="preserve">   </w:t>
            </w:r>
            <w:r w:rsidRPr="00017171">
              <w:t xml:space="preserve">Los domingos se proclama una </w:t>
            </w:r>
            <w:r w:rsidRPr="00B427D1">
              <w:rPr>
                <w:b/>
              </w:rPr>
              <w:t>segunda lectura</w:t>
            </w:r>
            <w:r w:rsidRPr="00017171">
              <w:t xml:space="preserve">, siempre del </w:t>
            </w:r>
            <w:r w:rsidRPr="00B427D1">
              <w:rPr>
                <w:b/>
              </w:rPr>
              <w:t>Nuevo Testamento</w:t>
            </w:r>
            <w:r w:rsidRPr="00017171">
              <w:t xml:space="preserve">. </w:t>
            </w:r>
            <w:r w:rsidRPr="00017171">
              <w:br/>
            </w:r>
            <w:r w:rsidRPr="000840E6">
              <w:rPr>
                <w:sz w:val="10"/>
                <w:szCs w:val="20"/>
              </w:rPr>
              <w:sym w:font="Webdings" w:char="F03D"/>
            </w:r>
            <w:r w:rsidRPr="000840E6">
              <w:rPr>
                <w:sz w:val="10"/>
                <w:szCs w:val="20"/>
              </w:rPr>
              <w:t xml:space="preserve">   </w:t>
            </w:r>
            <w:r w:rsidRPr="00017171">
              <w:t xml:space="preserve">Luego, el sacerdote proclama el </w:t>
            </w:r>
            <w:r w:rsidRPr="00363BD9">
              <w:rPr>
                <w:b/>
              </w:rPr>
              <w:t>Evangelio</w:t>
            </w:r>
            <w:r w:rsidRPr="00363BD9">
              <w:t xml:space="preserve"> </w:t>
            </w:r>
            <w:r>
              <w:t>.</w:t>
            </w:r>
            <w:r w:rsidRPr="00017171">
              <w:br/>
            </w:r>
            <w:r w:rsidRPr="000840E6">
              <w:rPr>
                <w:sz w:val="10"/>
                <w:szCs w:val="20"/>
              </w:rPr>
              <w:sym w:font="Webdings" w:char="F03D"/>
            </w:r>
            <w:r w:rsidRPr="000840E6">
              <w:rPr>
                <w:sz w:val="10"/>
                <w:szCs w:val="20"/>
              </w:rPr>
              <w:t xml:space="preserve">   </w:t>
            </w:r>
            <w:r w:rsidRPr="00017171">
              <w:t xml:space="preserve">En la </w:t>
            </w:r>
            <w:r w:rsidRPr="00B427D1">
              <w:rPr>
                <w:b/>
              </w:rPr>
              <w:t>homilía</w:t>
            </w:r>
            <w:r w:rsidRPr="00017171">
              <w:t>, el sacerdote explica la Palabra de Dios y anima a cumplirla.</w:t>
            </w:r>
            <w:r w:rsidRPr="00017171">
              <w:br/>
            </w:r>
            <w:r w:rsidRPr="000840E6">
              <w:rPr>
                <w:sz w:val="10"/>
                <w:szCs w:val="20"/>
              </w:rPr>
              <w:sym w:font="Webdings" w:char="F03D"/>
            </w:r>
            <w:r w:rsidRPr="000840E6">
              <w:rPr>
                <w:sz w:val="10"/>
                <w:szCs w:val="20"/>
              </w:rPr>
              <w:t xml:space="preserve">   </w:t>
            </w:r>
            <w:r w:rsidRPr="00017171">
              <w:t xml:space="preserve">Se proclama el </w:t>
            </w:r>
            <w:r w:rsidRPr="00B427D1">
              <w:rPr>
                <w:b/>
              </w:rPr>
              <w:t>Credo</w:t>
            </w:r>
            <w:r w:rsidRPr="00017171">
              <w:t xml:space="preserve"> (que resume nuestra fe.</w:t>
            </w:r>
            <w:r w:rsidRPr="00017171">
              <w:br/>
            </w:r>
            <w:r w:rsidRPr="000840E6">
              <w:rPr>
                <w:sz w:val="10"/>
                <w:szCs w:val="20"/>
              </w:rPr>
              <w:sym w:font="Webdings" w:char="F03D"/>
            </w:r>
            <w:r w:rsidRPr="000840E6">
              <w:rPr>
                <w:sz w:val="10"/>
                <w:szCs w:val="20"/>
              </w:rPr>
              <w:t xml:space="preserve">   </w:t>
            </w:r>
            <w:r w:rsidRPr="00017171">
              <w:t xml:space="preserve">En la </w:t>
            </w:r>
            <w:r w:rsidRPr="00B427D1">
              <w:rPr>
                <w:b/>
              </w:rPr>
              <w:t>oración de los fieles</w:t>
            </w:r>
            <w:r w:rsidRPr="00017171">
              <w:t xml:space="preserve"> pedimos con mucha fe por las necesidades de la Iglesia y del mundo entero.</w:t>
            </w:r>
          </w:p>
        </w:tc>
        <w:tc>
          <w:tcPr>
            <w:tcW w:w="2835" w:type="dxa"/>
            <w:shd w:val="clear" w:color="auto" w:fill="auto"/>
          </w:tcPr>
          <w:p w14:paraId="24A433C2" w14:textId="77777777" w:rsidR="000840E6" w:rsidRDefault="00547FFC" w:rsidP="0005059F">
            <w:pPr>
              <w:pStyle w:val="Celda"/>
              <w:ind w:left="0"/>
              <w:rPr>
                <w:szCs w:val="20"/>
              </w:rPr>
            </w:pPr>
            <w:r w:rsidRPr="0005059F">
              <w:rPr>
                <w:rFonts w:eastAsia="Times New Roman"/>
                <w:b/>
                <w:bCs/>
                <w:color w:val="C45911" w:themeColor="accent2" w:themeShade="BF"/>
                <w:spacing w:val="5"/>
                <w:szCs w:val="20"/>
              </w:rPr>
              <w:t>T</w:t>
            </w:r>
            <w:r>
              <w:rPr>
                <w:rFonts w:eastAsia="Times New Roman"/>
                <w:b/>
                <w:bCs/>
                <w:color w:val="C45911" w:themeColor="accent2" w:themeShade="BF"/>
                <w:spacing w:val="5"/>
                <w:szCs w:val="20"/>
              </w:rPr>
              <w:t>40</w:t>
            </w:r>
            <w:r w:rsidRPr="0005059F">
              <w:rPr>
                <w:rFonts w:eastAsia="Times New Roman"/>
                <w:b/>
                <w:bCs/>
                <w:color w:val="C45911" w:themeColor="accent2" w:themeShade="BF"/>
                <w:spacing w:val="5"/>
                <w:szCs w:val="20"/>
              </w:rPr>
              <w:t>.</w:t>
            </w:r>
            <w:r>
              <w:rPr>
                <w:szCs w:val="20"/>
              </w:rPr>
              <w:t xml:space="preserve"> </w:t>
            </w:r>
            <w:r w:rsidR="000840E6" w:rsidRPr="004B3F2C">
              <w:rPr>
                <w:rStyle w:val="Textoennegrita"/>
                <w:rFonts w:eastAsia="Times New Roman"/>
              </w:rPr>
              <w:t>Damos gracias al Padre por la entrega de Jesús</w:t>
            </w:r>
            <w:r w:rsidR="000840E6" w:rsidRPr="0005059F">
              <w:rPr>
                <w:szCs w:val="20"/>
              </w:rPr>
              <w:t xml:space="preserve"> </w:t>
            </w:r>
          </w:p>
          <w:p w14:paraId="4A626E85" w14:textId="77777777" w:rsidR="002F133B" w:rsidRPr="002F133B" w:rsidRDefault="000840E6" w:rsidP="002F133B">
            <w:pPr>
              <w:pStyle w:val="Sinespaciado"/>
              <w:rPr>
                <w:rFonts w:cs="Times New Roman (Títulos en alf"/>
                <w:sz w:val="20"/>
              </w:rPr>
            </w:pPr>
            <w:r w:rsidRPr="002F133B">
              <w:rPr>
                <w:rFonts w:cs="Times New Roman (Títulos en alf"/>
                <w:b/>
                <w:sz w:val="20"/>
              </w:rPr>
              <w:t>Ofertorio</w:t>
            </w:r>
            <w:r w:rsidRPr="002F133B">
              <w:rPr>
                <w:rFonts w:cs="Times New Roman (Títulos en alf"/>
                <w:sz w:val="20"/>
              </w:rPr>
              <w:t>: preparación y presentación de ofrendas, pan y vino</w:t>
            </w:r>
            <w:r w:rsidR="002F133B" w:rsidRPr="002F133B">
              <w:rPr>
                <w:rFonts w:cs="Times New Roman (Títulos en alf"/>
                <w:sz w:val="20"/>
              </w:rPr>
              <w:t xml:space="preserve">. </w:t>
            </w:r>
          </w:p>
          <w:p w14:paraId="3D36C460" w14:textId="77777777" w:rsidR="00547FFC" w:rsidRPr="00AF39AE" w:rsidRDefault="002F133B" w:rsidP="002F133B">
            <w:pPr>
              <w:pStyle w:val="Sinespaciado"/>
              <w:ind w:left="41" w:hanging="153"/>
              <w:rPr>
                <w:szCs w:val="20"/>
              </w:rPr>
            </w:pPr>
            <w:r>
              <w:rPr>
                <w:b/>
              </w:rPr>
              <w:t xml:space="preserve">  </w:t>
            </w:r>
            <w:r w:rsidRPr="000840E6">
              <w:rPr>
                <w:sz w:val="10"/>
                <w:szCs w:val="20"/>
              </w:rPr>
              <w:sym w:font="Webdings" w:char="F03D"/>
            </w:r>
            <w:r w:rsidRPr="000840E6">
              <w:rPr>
                <w:sz w:val="10"/>
                <w:szCs w:val="20"/>
              </w:rPr>
              <w:t xml:space="preserve">  </w:t>
            </w:r>
            <w:r w:rsidR="000840E6" w:rsidRPr="000E2BB6">
              <w:rPr>
                <w:b/>
              </w:rPr>
              <w:t>Plegaria Eucarística</w:t>
            </w:r>
            <w:r w:rsidR="000840E6" w:rsidRPr="001624F0">
              <w:t xml:space="preserve">. </w:t>
            </w:r>
            <w:r w:rsidR="000840E6" w:rsidRPr="001624F0">
              <w:br/>
            </w:r>
            <w:r>
              <w:t>Entonamos</w:t>
            </w:r>
            <w:r w:rsidR="000840E6" w:rsidRPr="001624F0">
              <w:t xml:space="preserve"> el </w:t>
            </w:r>
            <w:r w:rsidR="000840E6" w:rsidRPr="002F133B">
              <w:rPr>
                <w:i/>
              </w:rPr>
              <w:t>Santo</w:t>
            </w:r>
            <w:r w:rsidR="000840E6" w:rsidRPr="001624F0">
              <w:t>, Luego el sacerdote invoca al Espíritu Santo y pronuncia las Pala</w:t>
            </w:r>
            <w:r>
              <w:t xml:space="preserve">bras de Jesús en la Última Cena. Consagración. </w:t>
            </w:r>
            <w:r w:rsidR="000840E6" w:rsidRPr="001624F0">
              <w:t xml:space="preserve">Por acción del Espíritu Santo, se realiza la </w:t>
            </w:r>
            <w:r>
              <w:t>t</w:t>
            </w:r>
            <w:r w:rsidR="000840E6" w:rsidRPr="00660CEA">
              <w:rPr>
                <w:b/>
                <w:i/>
                <w:iCs/>
              </w:rPr>
              <w:t>ransubstanciación</w:t>
            </w:r>
            <w:r w:rsidR="000840E6" w:rsidRPr="001624F0">
              <w:t xml:space="preserve"> </w:t>
            </w:r>
            <w:r>
              <w:t xml:space="preserve"> (pan y vino se convierten en el Cuerpo y la Sangre de Cristo). </w:t>
            </w:r>
            <w:r w:rsidR="000840E6" w:rsidRPr="001624F0">
              <w:t>El sacerdote continúa con la acción de gracias</w:t>
            </w:r>
            <w:r>
              <w:t>.</w:t>
            </w:r>
          </w:p>
        </w:tc>
        <w:tc>
          <w:tcPr>
            <w:tcW w:w="2410" w:type="dxa"/>
            <w:shd w:val="clear" w:color="auto" w:fill="auto"/>
          </w:tcPr>
          <w:p w14:paraId="79186B77" w14:textId="77777777" w:rsidR="007C3047" w:rsidRDefault="00547FFC" w:rsidP="007C3047">
            <w:pPr>
              <w:pStyle w:val="Celda"/>
              <w:ind w:left="0"/>
              <w:rPr>
                <w:rFonts w:eastAsia="Times New Roman"/>
                <w:b/>
                <w:bCs/>
                <w:color w:val="C45911" w:themeColor="accent2" w:themeShade="BF"/>
                <w:spacing w:val="5"/>
                <w:szCs w:val="20"/>
              </w:rPr>
            </w:pPr>
            <w:r w:rsidRPr="0005059F">
              <w:rPr>
                <w:rFonts w:eastAsia="Times New Roman"/>
                <w:b/>
                <w:bCs/>
                <w:color w:val="C45911" w:themeColor="accent2" w:themeShade="BF"/>
                <w:spacing w:val="5"/>
                <w:szCs w:val="20"/>
              </w:rPr>
              <w:t>T</w:t>
            </w:r>
            <w:r>
              <w:rPr>
                <w:rFonts w:eastAsia="Times New Roman"/>
                <w:b/>
                <w:bCs/>
                <w:color w:val="C45911" w:themeColor="accent2" w:themeShade="BF"/>
                <w:spacing w:val="5"/>
                <w:szCs w:val="20"/>
              </w:rPr>
              <w:t>41</w:t>
            </w:r>
            <w:r w:rsidRPr="0005059F">
              <w:rPr>
                <w:rFonts w:eastAsia="Times New Roman"/>
                <w:b/>
                <w:bCs/>
                <w:color w:val="C45911" w:themeColor="accent2" w:themeShade="BF"/>
                <w:spacing w:val="5"/>
                <w:szCs w:val="20"/>
              </w:rPr>
              <w:t>.</w:t>
            </w:r>
            <w:r>
              <w:rPr>
                <w:szCs w:val="20"/>
              </w:rPr>
              <w:t xml:space="preserve"> </w:t>
            </w:r>
            <w:r w:rsidRPr="0005059F">
              <w:rPr>
                <w:rFonts w:eastAsia="Times New Roman"/>
                <w:b/>
                <w:bCs/>
                <w:color w:val="C45911" w:themeColor="accent2" w:themeShade="BF"/>
                <w:spacing w:val="5"/>
                <w:szCs w:val="20"/>
              </w:rPr>
              <w:t>Nacemos a la Vida nueva.</w:t>
            </w:r>
          </w:p>
          <w:p w14:paraId="38DFB735" w14:textId="77777777" w:rsidR="002F133B" w:rsidRPr="007C3047" w:rsidRDefault="007C3047" w:rsidP="007C3047">
            <w:pPr>
              <w:pStyle w:val="Celda"/>
              <w:ind w:left="0"/>
              <w:rPr>
                <w:rFonts w:eastAsia="Times New Roman"/>
                <w:b/>
                <w:bCs/>
                <w:color w:val="C45911" w:themeColor="accent2" w:themeShade="BF"/>
                <w:spacing w:val="5"/>
                <w:szCs w:val="20"/>
              </w:rPr>
            </w:pPr>
            <w:r w:rsidRPr="000840E6">
              <w:rPr>
                <w:sz w:val="10"/>
                <w:szCs w:val="20"/>
              </w:rPr>
              <w:sym w:font="Webdings" w:char="F03D"/>
            </w:r>
            <w:r w:rsidRPr="000840E6">
              <w:rPr>
                <w:sz w:val="10"/>
                <w:szCs w:val="20"/>
              </w:rPr>
              <w:t xml:space="preserve">  </w:t>
            </w:r>
            <w:r w:rsidR="002F133B" w:rsidRPr="005328E6">
              <w:rPr>
                <w:iCs/>
              </w:rPr>
              <w:t>El</w:t>
            </w:r>
            <w:r w:rsidR="002F133B" w:rsidRPr="00CD732C">
              <w:rPr>
                <w:i/>
                <w:iCs/>
              </w:rPr>
              <w:t xml:space="preserve"> </w:t>
            </w:r>
            <w:r w:rsidR="002F133B" w:rsidRPr="005328E6">
              <w:rPr>
                <w:b/>
                <w:iCs/>
              </w:rPr>
              <w:t>Padrenuestro</w:t>
            </w:r>
            <w:r w:rsidR="002F133B" w:rsidRPr="00CD732C">
              <w:t xml:space="preserve">, </w:t>
            </w:r>
          </w:p>
          <w:p w14:paraId="79843335" w14:textId="77777777" w:rsidR="007C3047" w:rsidRDefault="007C3047" w:rsidP="007C3047">
            <w:pPr>
              <w:pStyle w:val="Sinespaciado"/>
              <w:rPr>
                <w:color w:val="FF0000"/>
              </w:rPr>
            </w:pPr>
            <w:r w:rsidRPr="000840E6">
              <w:rPr>
                <w:sz w:val="10"/>
                <w:szCs w:val="20"/>
              </w:rPr>
              <w:sym w:font="Webdings" w:char="F03D"/>
            </w:r>
            <w:r w:rsidRPr="000840E6">
              <w:rPr>
                <w:sz w:val="10"/>
                <w:szCs w:val="20"/>
              </w:rPr>
              <w:t xml:space="preserve">  </w:t>
            </w:r>
            <w:r w:rsidR="002F133B" w:rsidRPr="005328E6">
              <w:rPr>
                <w:b/>
                <w:iCs/>
              </w:rPr>
              <w:t>El rito de la paz</w:t>
            </w:r>
            <w:r w:rsidR="002F133B">
              <w:rPr>
                <w:color w:val="FF0000"/>
              </w:rPr>
              <w:t xml:space="preserve">   </w:t>
            </w:r>
          </w:p>
          <w:p w14:paraId="5FAD78FB" w14:textId="77777777" w:rsidR="002F133B" w:rsidRPr="005328E6" w:rsidRDefault="007C3047" w:rsidP="007C3047">
            <w:pPr>
              <w:pStyle w:val="Sinespaciado"/>
              <w:rPr>
                <w:i/>
              </w:rPr>
            </w:pPr>
            <w:r w:rsidRPr="000840E6">
              <w:rPr>
                <w:sz w:val="10"/>
                <w:szCs w:val="20"/>
              </w:rPr>
              <w:sym w:font="Webdings" w:char="F03D"/>
            </w:r>
            <w:r w:rsidRPr="000840E6">
              <w:rPr>
                <w:sz w:val="10"/>
                <w:szCs w:val="20"/>
              </w:rPr>
              <w:t xml:space="preserve">  </w:t>
            </w:r>
            <w:r w:rsidR="002F133B" w:rsidRPr="003100F7">
              <w:rPr>
                <w:sz w:val="12"/>
              </w:rPr>
              <w:t xml:space="preserve">  </w:t>
            </w:r>
            <w:r w:rsidR="002F133B" w:rsidRPr="003100F7">
              <w:t xml:space="preserve"> </w:t>
            </w:r>
            <w:r w:rsidR="002F133B" w:rsidRPr="00CD732C">
              <w:rPr>
                <w:i/>
                <w:iCs/>
              </w:rPr>
              <w:t xml:space="preserve"> </w:t>
            </w:r>
            <w:r w:rsidR="002F133B" w:rsidRPr="005328E6">
              <w:rPr>
                <w:b/>
                <w:iCs/>
              </w:rPr>
              <w:t>La fracción del pan</w:t>
            </w:r>
            <w:r w:rsidR="002F133B" w:rsidRPr="00CD732C">
              <w:t xml:space="preserve">: </w:t>
            </w:r>
            <w:r>
              <w:t xml:space="preserve"> </w:t>
            </w:r>
            <w:r w:rsidR="002F133B" w:rsidRPr="005328E6">
              <w:rPr>
                <w:i/>
              </w:rPr>
              <w:t xml:space="preserve">. El sacerdote muestra a Jesús Eucaristía y dice </w:t>
            </w:r>
            <w:r w:rsidR="002F133B" w:rsidRPr="005328E6">
              <w:t>“Este es el Cordero de Dios…”.</w:t>
            </w:r>
            <w:r>
              <w:t xml:space="preserve"> C</w:t>
            </w:r>
            <w:r w:rsidR="002F133B" w:rsidRPr="005328E6">
              <w:rPr>
                <w:i/>
                <w:iCs/>
              </w:rPr>
              <w:t xml:space="preserve">omunión y </w:t>
            </w:r>
            <w:r>
              <w:rPr>
                <w:i/>
                <w:iCs/>
              </w:rPr>
              <w:t xml:space="preserve"> </w:t>
            </w:r>
            <w:r w:rsidR="002F133B" w:rsidRPr="005328E6">
              <w:rPr>
                <w:i/>
                <w:iCs/>
              </w:rPr>
              <w:t xml:space="preserve"> </w:t>
            </w:r>
            <w:r>
              <w:rPr>
                <w:i/>
                <w:iCs/>
              </w:rPr>
              <w:t>S</w:t>
            </w:r>
            <w:r w:rsidR="002F133B" w:rsidRPr="005328E6">
              <w:rPr>
                <w:i/>
                <w:iCs/>
              </w:rPr>
              <w:t>acrificio</w:t>
            </w:r>
            <w:r w:rsidR="002F133B" w:rsidRPr="005328E6">
              <w:rPr>
                <w:i/>
              </w:rPr>
              <w:t>.</w:t>
            </w:r>
          </w:p>
          <w:p w14:paraId="1D07116C" w14:textId="77777777" w:rsidR="007C3047" w:rsidRDefault="002F133B" w:rsidP="007C3047">
            <w:pPr>
              <w:pStyle w:val="Sinespaciado"/>
            </w:pPr>
            <w:r>
              <w:rPr>
                <w:color w:val="FF0000"/>
              </w:rPr>
              <w:t xml:space="preserve">   </w:t>
            </w:r>
            <w:r w:rsidRPr="003100F7">
              <w:rPr>
                <w:sz w:val="12"/>
              </w:rPr>
              <w:sym w:font="Webdings" w:char="F03D"/>
            </w:r>
            <w:r w:rsidRPr="003100F7">
              <w:rPr>
                <w:sz w:val="12"/>
              </w:rPr>
              <w:t xml:space="preserve">  </w:t>
            </w:r>
            <w:r w:rsidRPr="003100F7">
              <w:t xml:space="preserve"> </w:t>
            </w:r>
            <w:r>
              <w:t>E</w:t>
            </w:r>
            <w:r w:rsidRPr="00CD732C">
              <w:t xml:space="preserve">l </w:t>
            </w:r>
            <w:r w:rsidRPr="005328E6">
              <w:rPr>
                <w:b/>
              </w:rPr>
              <w:t>sacerdote comulga y reparte la comunión a la asamblea</w:t>
            </w:r>
            <w:r w:rsidRPr="00CD732C">
              <w:t>.</w:t>
            </w:r>
            <w:r>
              <w:t xml:space="preserve"> </w:t>
            </w:r>
          </w:p>
          <w:p w14:paraId="333426B7" w14:textId="77777777" w:rsidR="002F133B" w:rsidRPr="00AF39AE" w:rsidRDefault="007C3047" w:rsidP="007C3047">
            <w:pPr>
              <w:pStyle w:val="Sinespaciado"/>
              <w:rPr>
                <w:szCs w:val="20"/>
              </w:rPr>
            </w:pPr>
            <w:r w:rsidRPr="000840E6">
              <w:rPr>
                <w:sz w:val="10"/>
                <w:szCs w:val="20"/>
              </w:rPr>
              <w:sym w:font="Webdings" w:char="F03D"/>
            </w:r>
            <w:r w:rsidRPr="000840E6">
              <w:rPr>
                <w:sz w:val="10"/>
                <w:szCs w:val="20"/>
              </w:rPr>
              <w:t xml:space="preserve">  </w:t>
            </w:r>
            <w:r w:rsidR="002F133B" w:rsidRPr="005328E6">
              <w:rPr>
                <w:bCs/>
                <w:iCs/>
              </w:rPr>
              <w:t>El sacerdote dice el “Podéis ir en paz”</w:t>
            </w:r>
            <w:r w:rsidR="002F133B" w:rsidRPr="00514EB8">
              <w:rPr>
                <w:bCs/>
                <w:i/>
                <w:iCs/>
              </w:rPr>
              <w:t xml:space="preserve">, </w:t>
            </w:r>
            <w:r w:rsidR="002F133B">
              <w:rPr>
                <w:bCs/>
                <w:i/>
                <w:iCs/>
              </w:rPr>
              <w:t>nos envía</w:t>
            </w:r>
            <w:r w:rsidR="002F133B" w:rsidRPr="00514EB8">
              <w:rPr>
                <w:bCs/>
                <w:i/>
                <w:iCs/>
              </w:rPr>
              <w:t xml:space="preserve"> a todas partes </w:t>
            </w:r>
            <w:r w:rsidR="002F133B">
              <w:rPr>
                <w:bCs/>
                <w:i/>
                <w:iCs/>
              </w:rPr>
              <w:t>para dar</w:t>
            </w:r>
            <w:r w:rsidR="002F133B" w:rsidRPr="00514EB8">
              <w:rPr>
                <w:bCs/>
                <w:i/>
                <w:iCs/>
              </w:rPr>
              <w:t xml:space="preserve"> testimonio</w:t>
            </w:r>
            <w:r w:rsidR="002F133B">
              <w:rPr>
                <w:bCs/>
                <w:i/>
                <w:iCs/>
              </w:rPr>
              <w:t xml:space="preserve">. </w:t>
            </w:r>
            <w:r w:rsidR="002F133B" w:rsidRPr="005328E6">
              <w:rPr>
                <w:bCs/>
                <w:iCs/>
              </w:rPr>
              <w:t xml:space="preserve">Después, el sacerdote besa el altar. </w:t>
            </w:r>
          </w:p>
        </w:tc>
      </w:tr>
      <w:tr w:rsidR="007C3047" w:rsidRPr="002C0829" w14:paraId="720BA0BB" w14:textId="77777777" w:rsidTr="007C3047">
        <w:trPr>
          <w:trHeight w:val="3945"/>
        </w:trPr>
        <w:tc>
          <w:tcPr>
            <w:tcW w:w="2127" w:type="dxa"/>
            <w:shd w:val="clear" w:color="auto" w:fill="auto"/>
          </w:tcPr>
          <w:p w14:paraId="7E893D34" w14:textId="77777777" w:rsidR="00547FFC" w:rsidRDefault="00547FFC" w:rsidP="0043168A">
            <w:pPr>
              <w:pStyle w:val="Celda"/>
              <w:rPr>
                <w:rStyle w:val="Referenciasutil"/>
                <w:szCs w:val="20"/>
              </w:rPr>
            </w:pPr>
            <w:r w:rsidRPr="00AF39AE">
              <w:rPr>
                <w:rStyle w:val="Referenciasutil"/>
                <w:szCs w:val="20"/>
              </w:rPr>
              <w:t xml:space="preserve">Conceptos clave: </w:t>
            </w:r>
          </w:p>
          <w:p w14:paraId="71FDE867" w14:textId="77777777" w:rsidR="00547FFC" w:rsidRDefault="00547FFC" w:rsidP="00815537">
            <w:pPr>
              <w:pStyle w:val="Celda"/>
              <w:rPr>
                <w:bCs/>
                <w:szCs w:val="20"/>
              </w:rPr>
            </w:pPr>
            <w:r w:rsidRPr="007C3047">
              <w:rPr>
                <w:b/>
                <w:bCs/>
                <w:szCs w:val="20"/>
              </w:rPr>
              <w:t>Misa, Eucaristía, sacrificio</w:t>
            </w:r>
            <w:r w:rsidRPr="00815537">
              <w:rPr>
                <w:bCs/>
                <w:szCs w:val="20"/>
              </w:rPr>
              <w:t xml:space="preserve">, acto penitencial, Yo confieso, Gloria, Colecta </w:t>
            </w:r>
          </w:p>
          <w:p w14:paraId="34C9A2A4" w14:textId="77777777" w:rsidR="002F133B" w:rsidRPr="002F133B" w:rsidRDefault="002F133B" w:rsidP="00815537">
            <w:pPr>
              <w:pStyle w:val="Celda"/>
              <w:rPr>
                <w:bCs/>
                <w:sz w:val="14"/>
                <w:szCs w:val="20"/>
              </w:rPr>
            </w:pPr>
          </w:p>
          <w:p w14:paraId="367144B8" w14:textId="77777777" w:rsidR="007C3047" w:rsidRPr="007C3047" w:rsidRDefault="00815537" w:rsidP="007C3047">
            <w:pPr>
              <w:pStyle w:val="Celda"/>
              <w:numPr>
                <w:ilvl w:val="2"/>
                <w:numId w:val="12"/>
              </w:numPr>
              <w:tabs>
                <w:tab w:val="clear" w:pos="2160"/>
              </w:tabs>
              <w:ind w:left="34" w:hanging="142"/>
              <w:rPr>
                <w:rFonts w:asciiTheme="minorHAnsi" w:eastAsiaTheme="minorEastAsia" w:hAnsiTheme="minorHAnsi" w:cstheme="minorBidi"/>
                <w:b/>
                <w:bCs/>
                <w:i/>
                <w:iCs/>
                <w:color w:val="823B0B" w:themeColor="accent2" w:themeShade="7F"/>
                <w:sz w:val="18"/>
                <w:szCs w:val="18"/>
              </w:rPr>
            </w:pPr>
            <w:r w:rsidRPr="007C3047">
              <w:rPr>
                <w:rFonts w:asciiTheme="minorHAnsi" w:eastAsiaTheme="minorEastAsia" w:hAnsiTheme="minorHAnsi" w:cstheme="minorBidi"/>
                <w:b/>
                <w:bCs/>
                <w:i/>
                <w:iCs/>
                <w:color w:val="823B0B" w:themeColor="accent2" w:themeShade="7F"/>
                <w:sz w:val="18"/>
                <w:szCs w:val="18"/>
              </w:rPr>
              <w:t>¿Por qué los cristianos celebramos el domingo</w:t>
            </w:r>
            <w:r w:rsidRPr="007C3047">
              <w:rPr>
                <w:rFonts w:asciiTheme="minorHAnsi" w:eastAsiaTheme="minorEastAsia" w:hAnsiTheme="minorHAnsi" w:cstheme="minorBidi"/>
                <w:b/>
                <w:bCs/>
                <w:i/>
                <w:iCs/>
                <w:color w:val="823B0B" w:themeColor="accent2" w:themeShade="7F"/>
                <w:sz w:val="18"/>
                <w:szCs w:val="18"/>
              </w:rPr>
              <w:br/>
            </w:r>
            <w:r w:rsidRPr="007C3047">
              <w:rPr>
                <w:rFonts w:asciiTheme="minorHAnsi" w:eastAsiaTheme="minorEastAsia" w:hAnsiTheme="minorHAnsi" w:cstheme="minorBidi"/>
                <w:bCs/>
                <w:i/>
                <w:iCs/>
                <w:sz w:val="18"/>
                <w:szCs w:val="18"/>
              </w:rPr>
              <w:t xml:space="preserve">- Porque el domingo es el día del Señor. Convocados por Dios Padre, celebramos la Eucaristía. </w:t>
            </w:r>
            <w:r w:rsidR="007C3047" w:rsidRPr="007C3047">
              <w:rPr>
                <w:rFonts w:asciiTheme="minorHAnsi" w:eastAsiaTheme="minorEastAsia" w:hAnsiTheme="minorHAnsi" w:cstheme="minorBidi"/>
                <w:bCs/>
                <w:i/>
                <w:iCs/>
                <w:sz w:val="18"/>
                <w:szCs w:val="18"/>
              </w:rPr>
              <w:t>Los cristianos no podemos vivir sin el domingo.</w:t>
            </w:r>
          </w:p>
          <w:p w14:paraId="32662A33" w14:textId="77777777" w:rsidR="00547FFC" w:rsidRPr="00AF39AE" w:rsidRDefault="00547FFC" w:rsidP="007C3047">
            <w:pPr>
              <w:pStyle w:val="Celda"/>
              <w:ind w:left="176"/>
              <w:rPr>
                <w:szCs w:val="20"/>
              </w:rPr>
            </w:pPr>
          </w:p>
        </w:tc>
        <w:tc>
          <w:tcPr>
            <w:tcW w:w="2977" w:type="dxa"/>
            <w:shd w:val="clear" w:color="auto" w:fill="auto"/>
          </w:tcPr>
          <w:p w14:paraId="146DBAD3" w14:textId="77777777" w:rsidR="00547FFC" w:rsidRDefault="00547FFC" w:rsidP="0043168A">
            <w:pPr>
              <w:pStyle w:val="Celda"/>
              <w:ind w:left="-42"/>
              <w:rPr>
                <w:rStyle w:val="Referenciasutil"/>
                <w:szCs w:val="20"/>
              </w:rPr>
            </w:pPr>
            <w:r w:rsidRPr="00AF39AE">
              <w:rPr>
                <w:rStyle w:val="Referenciasutil"/>
                <w:szCs w:val="20"/>
              </w:rPr>
              <w:t xml:space="preserve">Conceptos clave: </w:t>
            </w:r>
          </w:p>
          <w:p w14:paraId="50A4F164" w14:textId="77777777" w:rsidR="000840E6" w:rsidRDefault="000840E6" w:rsidP="000840E6">
            <w:pPr>
              <w:pStyle w:val="Celda"/>
              <w:ind w:left="0"/>
              <w:rPr>
                <w:b/>
                <w:bCs/>
                <w:szCs w:val="20"/>
              </w:rPr>
            </w:pPr>
            <w:r w:rsidRPr="000840E6">
              <w:rPr>
                <w:b/>
                <w:bCs/>
                <w:szCs w:val="20"/>
              </w:rPr>
              <w:t>Liturgia, Palabra, Antiguo, Nuevo Testamento,</w:t>
            </w:r>
            <w:r w:rsidRPr="000840E6">
              <w:rPr>
                <w:bCs/>
                <w:szCs w:val="20"/>
              </w:rPr>
              <w:t xml:space="preserve"> </w:t>
            </w:r>
            <w:r w:rsidRPr="000840E6">
              <w:rPr>
                <w:b/>
                <w:bCs/>
                <w:szCs w:val="20"/>
              </w:rPr>
              <w:t>Salmos, homilía,  Credo -</w:t>
            </w:r>
            <w:r w:rsidRPr="000840E6">
              <w:rPr>
                <w:bCs/>
                <w:szCs w:val="20"/>
              </w:rPr>
              <w:t>Apostólico o Niceno constantinopolitano</w:t>
            </w:r>
            <w:r w:rsidRPr="000840E6">
              <w:rPr>
                <w:b/>
                <w:bCs/>
                <w:szCs w:val="20"/>
              </w:rPr>
              <w:t>-, ambón</w:t>
            </w:r>
          </w:p>
          <w:p w14:paraId="62CD60C5" w14:textId="77777777" w:rsidR="002F133B" w:rsidRPr="002F133B" w:rsidRDefault="002F133B" w:rsidP="000840E6">
            <w:pPr>
              <w:pStyle w:val="Celda"/>
              <w:ind w:left="0"/>
              <w:rPr>
                <w:b/>
                <w:bCs/>
                <w:sz w:val="12"/>
                <w:szCs w:val="20"/>
              </w:rPr>
            </w:pPr>
          </w:p>
          <w:p w14:paraId="7C063E6E" w14:textId="77777777" w:rsidR="000840E6" w:rsidRPr="000840E6" w:rsidRDefault="000840E6" w:rsidP="000840E6">
            <w:pPr>
              <w:pStyle w:val="Celda"/>
              <w:numPr>
                <w:ilvl w:val="2"/>
                <w:numId w:val="12"/>
              </w:numPr>
              <w:tabs>
                <w:tab w:val="clear" w:pos="2160"/>
              </w:tabs>
              <w:ind w:left="175" w:hanging="175"/>
              <w:rPr>
                <w:rFonts w:asciiTheme="minorHAnsi" w:eastAsiaTheme="minorEastAsia" w:hAnsiTheme="minorHAnsi" w:cstheme="minorBidi"/>
                <w:b/>
                <w:i/>
                <w:iCs/>
                <w:color w:val="823B0B" w:themeColor="accent2" w:themeShade="7F"/>
                <w:szCs w:val="20"/>
              </w:rPr>
            </w:pPr>
            <w:r w:rsidRPr="000840E6">
              <w:rPr>
                <w:rFonts w:asciiTheme="minorHAnsi" w:eastAsiaTheme="minorEastAsia" w:hAnsiTheme="minorHAnsi" w:cstheme="minorBidi"/>
                <w:b/>
                <w:i/>
                <w:iCs/>
                <w:color w:val="823B0B" w:themeColor="accent2" w:themeShade="7F"/>
                <w:szCs w:val="20"/>
              </w:rPr>
              <w:t>¿Qué hacemos en la celebración de la Eucaristía?</w:t>
            </w:r>
            <w:r w:rsidRPr="000840E6">
              <w:rPr>
                <w:rFonts w:asciiTheme="minorHAnsi" w:eastAsiaTheme="minorEastAsia" w:hAnsiTheme="minorHAnsi" w:cstheme="minorBidi"/>
                <w:b/>
                <w:i/>
                <w:iCs/>
                <w:color w:val="823B0B" w:themeColor="accent2" w:themeShade="7F"/>
                <w:szCs w:val="20"/>
              </w:rPr>
              <w:br/>
            </w:r>
            <w:r w:rsidRPr="000840E6">
              <w:rPr>
                <w:rFonts w:asciiTheme="minorHAnsi" w:eastAsiaTheme="minorEastAsia" w:hAnsiTheme="minorHAnsi" w:cstheme="minorBidi"/>
                <w:bCs/>
                <w:i/>
                <w:iCs/>
                <w:szCs w:val="20"/>
              </w:rPr>
              <w:t>- En la celebración de la Eucaristía hacemos presente y actual lo que Jesús hizo en la Última Cena: Jesús dio gracias a Dios Padre y entregó su Cuerpo y su Sangre para el perdón de los pecados.</w:t>
            </w:r>
          </w:p>
          <w:p w14:paraId="1695EC23" w14:textId="77777777" w:rsidR="00547FFC" w:rsidRPr="00AF39AE" w:rsidRDefault="00547FFC" w:rsidP="0043168A">
            <w:pPr>
              <w:pStyle w:val="Celda"/>
              <w:ind w:left="318"/>
              <w:rPr>
                <w:szCs w:val="20"/>
              </w:rPr>
            </w:pPr>
          </w:p>
        </w:tc>
        <w:tc>
          <w:tcPr>
            <w:tcW w:w="2835" w:type="dxa"/>
            <w:shd w:val="clear" w:color="auto" w:fill="auto"/>
          </w:tcPr>
          <w:p w14:paraId="1090BD08" w14:textId="77777777" w:rsidR="00547FFC" w:rsidRDefault="00547FFC" w:rsidP="0043168A">
            <w:pPr>
              <w:pStyle w:val="Celda"/>
              <w:ind w:left="0"/>
              <w:rPr>
                <w:rStyle w:val="Referenciasutil"/>
                <w:szCs w:val="20"/>
              </w:rPr>
            </w:pPr>
            <w:r w:rsidRPr="00AF39AE">
              <w:rPr>
                <w:rStyle w:val="Referenciasutil"/>
                <w:szCs w:val="20"/>
              </w:rPr>
              <w:t xml:space="preserve">Conceptos clave: </w:t>
            </w:r>
          </w:p>
          <w:p w14:paraId="1BB085DE" w14:textId="77777777" w:rsidR="002F133B" w:rsidRDefault="002F133B" w:rsidP="002F133B">
            <w:pPr>
              <w:pStyle w:val="Celda"/>
              <w:ind w:left="-30"/>
              <w:rPr>
                <w:b/>
                <w:bCs/>
                <w:i/>
                <w:iCs/>
                <w:szCs w:val="20"/>
              </w:rPr>
            </w:pPr>
            <w:r w:rsidRPr="002F133B">
              <w:rPr>
                <w:b/>
                <w:bCs/>
                <w:szCs w:val="20"/>
              </w:rPr>
              <w:t>ofertorio, ofrenda, Plegaria Eucarística, prefacio,</w:t>
            </w:r>
            <w:r w:rsidRPr="002F133B">
              <w:rPr>
                <w:bCs/>
                <w:szCs w:val="20"/>
              </w:rPr>
              <w:t xml:space="preserve"> </w:t>
            </w:r>
            <w:r w:rsidRPr="002F133B">
              <w:rPr>
                <w:b/>
                <w:bCs/>
                <w:szCs w:val="20"/>
              </w:rPr>
              <w:t xml:space="preserve">consagración, </w:t>
            </w:r>
            <w:r w:rsidRPr="002F133B">
              <w:rPr>
                <w:b/>
                <w:bCs/>
                <w:i/>
                <w:iCs/>
                <w:szCs w:val="20"/>
              </w:rPr>
              <w:t>transubstanciación</w:t>
            </w:r>
          </w:p>
          <w:p w14:paraId="5E0C64B2" w14:textId="77777777" w:rsidR="002F133B" w:rsidRPr="002F133B" w:rsidRDefault="002F133B" w:rsidP="002F133B">
            <w:pPr>
              <w:pStyle w:val="Celda"/>
              <w:ind w:left="-30"/>
              <w:rPr>
                <w:b/>
                <w:bCs/>
                <w:sz w:val="10"/>
                <w:szCs w:val="20"/>
              </w:rPr>
            </w:pPr>
          </w:p>
          <w:p w14:paraId="1C7FF2B5" w14:textId="77777777" w:rsidR="002F133B" w:rsidRPr="002F133B" w:rsidRDefault="002F133B" w:rsidP="002F133B">
            <w:pPr>
              <w:pStyle w:val="Celda"/>
              <w:numPr>
                <w:ilvl w:val="2"/>
                <w:numId w:val="12"/>
              </w:numPr>
              <w:tabs>
                <w:tab w:val="clear" w:pos="2160"/>
              </w:tabs>
              <w:ind w:left="175" w:hanging="142"/>
              <w:rPr>
                <w:rFonts w:asciiTheme="minorHAnsi" w:eastAsiaTheme="minorEastAsia" w:hAnsiTheme="minorHAnsi" w:cstheme="minorBidi"/>
                <w:b/>
                <w:i/>
                <w:iCs/>
                <w:color w:val="823B0B" w:themeColor="accent2" w:themeShade="7F"/>
                <w:szCs w:val="20"/>
              </w:rPr>
            </w:pPr>
            <w:r w:rsidRPr="002F133B">
              <w:rPr>
                <w:rFonts w:asciiTheme="minorHAnsi" w:eastAsiaTheme="minorEastAsia" w:hAnsiTheme="minorHAnsi" w:cstheme="minorBidi"/>
                <w:b/>
                <w:i/>
                <w:iCs/>
                <w:color w:val="823B0B" w:themeColor="accent2" w:themeShade="7F"/>
                <w:szCs w:val="20"/>
              </w:rPr>
              <w:t>¿Qué hace en nosotros la Eucaristía?</w:t>
            </w:r>
            <w:r w:rsidRPr="002F133B">
              <w:rPr>
                <w:rFonts w:asciiTheme="minorHAnsi" w:eastAsiaTheme="minorEastAsia" w:hAnsiTheme="minorHAnsi" w:cstheme="minorBidi"/>
                <w:b/>
                <w:i/>
                <w:iCs/>
                <w:color w:val="823B0B" w:themeColor="accent2" w:themeShade="7F"/>
                <w:szCs w:val="20"/>
              </w:rPr>
              <w:br/>
            </w:r>
            <w:r w:rsidRPr="002F133B">
              <w:rPr>
                <w:rFonts w:asciiTheme="minorHAnsi" w:eastAsiaTheme="minorEastAsia" w:hAnsiTheme="minorHAnsi" w:cstheme="minorBidi"/>
                <w:bCs/>
                <w:i/>
                <w:iCs/>
                <w:szCs w:val="20"/>
              </w:rPr>
              <w:t>- La Eucaristía nos une más a Cristo y a la Iglesia, nos fortalece en la vida cristiana y nos hace crecer en el amor al prójimo.</w:t>
            </w:r>
          </w:p>
          <w:p w14:paraId="738ECEC3" w14:textId="77777777" w:rsidR="00547FFC" w:rsidRPr="00AF39AE" w:rsidRDefault="00547FFC" w:rsidP="0043168A">
            <w:pPr>
              <w:pStyle w:val="Celda"/>
              <w:ind w:left="0"/>
              <w:rPr>
                <w:szCs w:val="20"/>
              </w:rPr>
            </w:pPr>
          </w:p>
        </w:tc>
        <w:tc>
          <w:tcPr>
            <w:tcW w:w="2410" w:type="dxa"/>
            <w:shd w:val="clear" w:color="auto" w:fill="auto"/>
          </w:tcPr>
          <w:p w14:paraId="489EF3D8" w14:textId="77777777" w:rsidR="00547FFC" w:rsidRDefault="00547FFC" w:rsidP="00547FFC">
            <w:pPr>
              <w:pStyle w:val="Celda"/>
              <w:ind w:left="0"/>
              <w:rPr>
                <w:rStyle w:val="Referenciasutil"/>
                <w:szCs w:val="20"/>
              </w:rPr>
            </w:pPr>
            <w:r w:rsidRPr="00AF39AE">
              <w:rPr>
                <w:rStyle w:val="Referenciasutil"/>
                <w:szCs w:val="20"/>
              </w:rPr>
              <w:t xml:space="preserve">Conceptos clave: </w:t>
            </w:r>
          </w:p>
          <w:p w14:paraId="14FD799E" w14:textId="77777777" w:rsidR="007C3047" w:rsidRPr="007C3047" w:rsidRDefault="007C3047" w:rsidP="007C3047">
            <w:pPr>
              <w:pStyle w:val="Celda"/>
              <w:ind w:left="0"/>
              <w:rPr>
                <w:bCs/>
                <w:szCs w:val="20"/>
              </w:rPr>
            </w:pPr>
            <w:r w:rsidRPr="007C3047">
              <w:rPr>
                <w:bCs/>
                <w:szCs w:val="20"/>
              </w:rPr>
              <w:t xml:space="preserve">rito, fracción, inmolado, asamblea, </w:t>
            </w:r>
            <w:r w:rsidRPr="007C3047">
              <w:rPr>
                <w:b/>
                <w:bCs/>
                <w:szCs w:val="20"/>
              </w:rPr>
              <w:t>comunión</w:t>
            </w:r>
            <w:r w:rsidRPr="007C3047">
              <w:rPr>
                <w:bCs/>
                <w:szCs w:val="20"/>
              </w:rPr>
              <w:t xml:space="preserve">, conclusión </w:t>
            </w:r>
          </w:p>
          <w:p w14:paraId="5B2F5533" w14:textId="77777777" w:rsidR="00547FFC" w:rsidRDefault="00547FFC" w:rsidP="0043168A">
            <w:pPr>
              <w:pStyle w:val="Celda"/>
              <w:ind w:left="0"/>
              <w:rPr>
                <w:szCs w:val="20"/>
              </w:rPr>
            </w:pPr>
          </w:p>
          <w:p w14:paraId="41E46536" w14:textId="77777777" w:rsidR="007C3047" w:rsidRPr="00AF39AE" w:rsidRDefault="007C3047" w:rsidP="0043168A">
            <w:pPr>
              <w:pStyle w:val="Celda"/>
              <w:ind w:left="0"/>
              <w:rPr>
                <w:szCs w:val="20"/>
              </w:rPr>
            </w:pPr>
            <w:r w:rsidRPr="007C3047">
              <w:rPr>
                <w:rFonts w:asciiTheme="minorHAnsi" w:eastAsiaTheme="minorEastAsia" w:hAnsiTheme="minorHAnsi" w:cstheme="minorBidi"/>
                <w:b/>
                <w:i/>
                <w:iCs/>
                <w:color w:val="823B0B" w:themeColor="accent2" w:themeShade="7F"/>
                <w:szCs w:val="20"/>
              </w:rPr>
              <w:t>¿Está Jesús realmente presente en la Eucaristía?</w:t>
            </w:r>
            <w:r w:rsidRPr="007C3047">
              <w:rPr>
                <w:szCs w:val="20"/>
              </w:rPr>
              <w:br/>
            </w:r>
            <w:r w:rsidRPr="007C3047">
              <w:rPr>
                <w:rFonts w:asciiTheme="minorHAnsi" w:eastAsiaTheme="minorEastAsia" w:hAnsiTheme="minorHAnsi" w:cstheme="minorBidi"/>
                <w:bCs/>
                <w:i/>
                <w:iCs/>
                <w:szCs w:val="20"/>
              </w:rPr>
              <w:t>- Sí, por la acción del Espíritu Santo, Jesús está realmente presente en la Eucaristía: lo que parece pan y vino es el Cuerpo y la Sangre del Señor</w:t>
            </w:r>
          </w:p>
        </w:tc>
      </w:tr>
    </w:tbl>
    <w:p w14:paraId="43221726" w14:textId="77777777" w:rsidR="00E75486" w:rsidRDefault="005F42FA" w:rsidP="00E75486">
      <w:r>
        <w:t>Los mismos equipos de tres pueden elegir algún elemento de un tema de la tabla para ejemplificar cómo el método requiere</w:t>
      </w:r>
      <w:r w:rsidR="00271301">
        <w:t>:</w:t>
      </w:r>
    </w:p>
    <w:p w14:paraId="0DDEF855" w14:textId="77777777" w:rsidR="00271301" w:rsidRDefault="00271301" w:rsidP="00AF39AE">
      <w:pPr>
        <w:pStyle w:val="Prrafodelista"/>
        <w:numPr>
          <w:ilvl w:val="0"/>
          <w:numId w:val="6"/>
        </w:numPr>
        <w:ind w:left="0"/>
      </w:pPr>
      <w:r>
        <w:t xml:space="preserve">Entender </w:t>
      </w:r>
      <w:r w:rsidR="003F2D14">
        <w:t xml:space="preserve">bien la </w:t>
      </w:r>
      <w:r w:rsidR="003F2D14" w:rsidRPr="005F42FA">
        <w:rPr>
          <w:rStyle w:val="Textoennegrita"/>
        </w:rPr>
        <w:t>relación</w:t>
      </w:r>
      <w:r w:rsidR="003F2D14">
        <w:t xml:space="preserve"> que guarda el </w:t>
      </w:r>
      <w:r w:rsidR="003F2D14" w:rsidRPr="003F2D14">
        <w:rPr>
          <w:rStyle w:val="Referenciaintensa"/>
        </w:rPr>
        <w:t>Cuaderno</w:t>
      </w:r>
      <w:r w:rsidR="003F2D14">
        <w:t xml:space="preserve"> con la </w:t>
      </w:r>
      <w:r w:rsidR="003F2D14" w:rsidRPr="003F2D14">
        <w:rPr>
          <w:rStyle w:val="Referenciaintensa"/>
        </w:rPr>
        <w:t>Guía para padres</w:t>
      </w:r>
      <w:r w:rsidR="003F2D14">
        <w:t xml:space="preserve">: cada pregunta, actividad, oración del Cuaderno está presentada en la Guía en el plano cognoscitivo y afectivo propio de gente adulta. </w:t>
      </w:r>
    </w:p>
    <w:p w14:paraId="3DE97B18" w14:textId="77777777" w:rsidR="003F2D14" w:rsidRDefault="005F42FA" w:rsidP="00AF39AE">
      <w:pPr>
        <w:pStyle w:val="Prrafodelista"/>
        <w:numPr>
          <w:ilvl w:val="0"/>
          <w:numId w:val="6"/>
        </w:numPr>
        <w:ind w:left="0"/>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14:paraId="4124139F" w14:textId="77777777" w:rsidR="005F42FA" w:rsidRDefault="005F42FA" w:rsidP="00AF39AE">
      <w:pPr>
        <w:pStyle w:val="Prrafodelista"/>
        <w:numPr>
          <w:ilvl w:val="0"/>
          <w:numId w:val="6"/>
        </w:numPr>
        <w:ind w:left="0"/>
      </w:pPr>
      <w:r>
        <w:t xml:space="preserve">Realizar el esfuerzo de </w:t>
      </w:r>
      <w:r w:rsidRPr="005F42FA">
        <w:rPr>
          <w:rStyle w:val="Textoennegrita"/>
        </w:rPr>
        <w:t>traducir el mensaje</w:t>
      </w:r>
      <w:r>
        <w:t xml:space="preserve"> al lenguaje verbal, corporal y afectivo de un niño.</w:t>
      </w:r>
    </w:p>
    <w:p w14:paraId="201194AE" w14:textId="77777777" w:rsidR="005F51ED" w:rsidRDefault="005F51ED" w:rsidP="005F51ED">
      <w:pPr>
        <w:pStyle w:val="Prrafodelista"/>
        <w:ind w:left="0"/>
      </w:pPr>
    </w:p>
    <w:p w14:paraId="5D81897D" w14:textId="77777777" w:rsidR="00AF39AE" w:rsidRDefault="00AF39AE" w:rsidP="00AF39AE">
      <w:pPr>
        <w:pStyle w:val="Prrafodelista"/>
        <w:ind w:left="0"/>
      </w:pPr>
    </w:p>
    <w:p w14:paraId="4D8455AE" w14:textId="77777777" w:rsidR="00C40220" w:rsidRDefault="00C40220" w:rsidP="00AF39AE">
      <w:pPr>
        <w:pStyle w:val="Prrafodelista"/>
        <w:ind w:left="0"/>
      </w:pPr>
    </w:p>
    <w:p w14:paraId="68D7C2CF" w14:textId="77777777" w:rsidR="00F809BA" w:rsidRDefault="00F809BA" w:rsidP="00AF39AE">
      <w:pPr>
        <w:pStyle w:val="Prrafodelista"/>
        <w:ind w:left="0"/>
      </w:pPr>
    </w:p>
    <w:p w14:paraId="38596DCB" w14:textId="77777777" w:rsidR="00E75486" w:rsidRDefault="00034D6B" w:rsidP="00034D6B">
      <w:pPr>
        <w:pStyle w:val="Ttulo2"/>
        <w:rPr>
          <w:i/>
          <w:iCs/>
        </w:rPr>
      </w:pPr>
      <w:r>
        <w:t xml:space="preserve">actividad 4. </w:t>
      </w:r>
      <w:r w:rsidR="00724A52">
        <w:rPr>
          <w:rFonts w:eastAsia="Times New Roman"/>
        </w:rPr>
        <w:t>Celebramos la fiesta del Señor</w:t>
      </w:r>
      <w:r w:rsidR="00724A52" w:rsidRPr="00944F04">
        <w:rPr>
          <w:rFonts w:eastAsia="Times New Roman"/>
        </w:rPr>
        <w:t xml:space="preserve"> - </w:t>
      </w:r>
      <w:r w:rsidR="00724A52">
        <w:rPr>
          <w:rFonts w:eastAsia="Times New Roman"/>
        </w:rPr>
        <w:t>(20 MINUTOS)</w:t>
      </w:r>
    </w:p>
    <w:p w14:paraId="59D5E27B" w14:textId="77777777" w:rsidR="00AD6867" w:rsidRDefault="00AD6867" w:rsidP="00AD6867">
      <w:pPr>
        <w:pStyle w:val="Sinespaciado"/>
        <w:shd w:val="clear" w:color="auto" w:fill="E2EFD9" w:themeFill="accent6" w:themeFillTint="33"/>
        <w:rPr>
          <w:rFonts w:ascii="Verdana" w:eastAsia="Times New Roman" w:hAnsi="Verdana"/>
          <w:bCs/>
          <w:color w:val="000000"/>
          <w:sz w:val="19"/>
          <w:szCs w:val="19"/>
        </w:rPr>
      </w:pPr>
      <w:r>
        <w:rPr>
          <w:rFonts w:ascii="Verdana" w:eastAsia="Times New Roman" w:hAnsi="Verdana"/>
          <w:b/>
          <w:bCs/>
          <w:color w:val="000000"/>
          <w:sz w:val="19"/>
          <w:szCs w:val="19"/>
        </w:rPr>
        <w:sym w:font="Webdings" w:char="F03D"/>
      </w:r>
      <w:r>
        <w:rPr>
          <w:rFonts w:ascii="Verdana" w:eastAsia="Times New Roman" w:hAnsi="Verdana"/>
          <w:b/>
          <w:bCs/>
          <w:color w:val="000000"/>
          <w:sz w:val="19"/>
          <w:szCs w:val="19"/>
        </w:rPr>
        <w:t xml:space="preserve"> </w:t>
      </w:r>
      <w:proofErr w:type="spellStart"/>
      <w:r w:rsidRPr="00EA482F">
        <w:rPr>
          <w:rFonts w:ascii="Verdana" w:eastAsia="Times New Roman" w:hAnsi="Verdana"/>
          <w:b/>
          <w:bCs/>
          <w:color w:val="000000"/>
          <w:sz w:val="24"/>
          <w:szCs w:val="19"/>
        </w:rPr>
        <w:t>Catequizis</w:t>
      </w:r>
      <w:proofErr w:type="spellEnd"/>
      <w:r w:rsidRPr="00EA482F">
        <w:rPr>
          <w:rFonts w:ascii="Verdana" w:eastAsia="Times New Roman" w:hAnsi="Verdana"/>
          <w:b/>
          <w:bCs/>
          <w:color w:val="000000"/>
          <w:sz w:val="24"/>
          <w:szCs w:val="19"/>
        </w:rPr>
        <w:t xml:space="preserve"> </w:t>
      </w:r>
      <w:r w:rsidRPr="00EA482F">
        <w:rPr>
          <w:rFonts w:ascii="Verdana" w:eastAsia="Times New Roman" w:hAnsi="Verdana"/>
          <w:bCs/>
          <w:color w:val="000000"/>
          <w:sz w:val="24"/>
          <w:szCs w:val="19"/>
        </w:rPr>
        <w:t xml:space="preserve"> </w:t>
      </w:r>
    </w:p>
    <w:p w14:paraId="7D5E6B70" w14:textId="77777777" w:rsidR="00AD6867" w:rsidRPr="00882649" w:rsidRDefault="004C69F3" w:rsidP="00AD6867">
      <w:pPr>
        <w:pStyle w:val="Sinespaciado"/>
        <w:shd w:val="clear" w:color="auto" w:fill="E2EFD9" w:themeFill="accent6" w:themeFillTint="33"/>
        <w:rPr>
          <w:sz w:val="32"/>
          <w:szCs w:val="32"/>
        </w:rPr>
      </w:pPr>
      <w:hyperlink r:id="rId12" w:history="1">
        <w:r w:rsidR="00AD6867" w:rsidRPr="00882649">
          <w:rPr>
            <w:rStyle w:val="Hipervnculo"/>
            <w:b/>
            <w:sz w:val="15"/>
            <w:szCs w:val="32"/>
          </w:rPr>
          <w:t>https://youtu.be/Adoiyi7uX-s?list=PLUppYfbeQBT3jLzEFvODCyulsO2dUpqOM</w:t>
        </w:r>
      </w:hyperlink>
    </w:p>
    <w:p w14:paraId="2A4C90F7" w14:textId="77777777" w:rsidR="00AD6867" w:rsidRPr="00EA482F" w:rsidRDefault="00AD6867" w:rsidP="00AD6867">
      <w:pPr>
        <w:pStyle w:val="Sinespaciado"/>
        <w:shd w:val="clear" w:color="auto" w:fill="E2EFD9" w:themeFill="accent6" w:themeFillTint="33"/>
        <w:autoSpaceDE w:val="0"/>
        <w:autoSpaceDN w:val="0"/>
        <w:adjustRightInd w:val="0"/>
        <w:rPr>
          <w:rFonts w:ascii="Verdana" w:eastAsia="Times New Roman" w:hAnsi="Verdana" w:cs="Times New Roman"/>
          <w:bCs/>
          <w:sz w:val="19"/>
          <w:szCs w:val="19"/>
        </w:rPr>
      </w:pPr>
      <w:r w:rsidRPr="00EA482F">
        <w:rPr>
          <w:rFonts w:ascii="Verdana" w:eastAsia="Times New Roman" w:hAnsi="Verdana" w:cs="Times New Roman"/>
          <w:bCs/>
          <w:sz w:val="19"/>
          <w:szCs w:val="19"/>
        </w:rPr>
        <w:t xml:space="preserve">Así explica nuestro amigo la Comunión y el envío del final de la Misa a los niños. Como te preguntamos en el Tema anterior ¿Quieres hacerte tu también, un poco, como un niño y seguir sus pasos, para vivirlo adecuadamente según nos corresponde. De paso, aprendemos a hacer catequesis para niños, que siempre nos viene bien para las minisesiones. </w:t>
      </w:r>
    </w:p>
    <w:p w14:paraId="56620F26" w14:textId="77777777" w:rsidR="00AD6867" w:rsidRPr="00EA482F" w:rsidRDefault="00AD6867" w:rsidP="00AD6867">
      <w:pPr>
        <w:pStyle w:val="Sinespaciado"/>
        <w:shd w:val="clear" w:color="auto" w:fill="E2EFD9" w:themeFill="accent6" w:themeFillTint="33"/>
        <w:rPr>
          <w:rFonts w:ascii="Verdana" w:eastAsia="Times New Roman" w:hAnsi="Verdana"/>
          <w:bCs/>
          <w:sz w:val="19"/>
          <w:szCs w:val="19"/>
        </w:rPr>
      </w:pPr>
    </w:p>
    <w:p w14:paraId="0AEC0039" w14:textId="77777777" w:rsidR="00AD6867" w:rsidRDefault="00AD6867" w:rsidP="00AD6867">
      <w:pPr>
        <w:pStyle w:val="Sinespaciado"/>
        <w:shd w:val="clear" w:color="auto" w:fill="E2EFD9" w:themeFill="accent6" w:themeFillTint="33"/>
        <w:rPr>
          <w:b/>
          <w:noProof/>
          <w:color w:val="538135" w:themeColor="accent6" w:themeShade="BF"/>
          <w:sz w:val="8"/>
          <w:lang w:eastAsia="es-ES"/>
        </w:rPr>
      </w:pPr>
    </w:p>
    <w:p w14:paraId="1AD12EE6" w14:textId="77777777" w:rsidR="00AD6867" w:rsidRDefault="00AD6867" w:rsidP="00882649">
      <w:pPr>
        <w:pStyle w:val="Sinespaciado"/>
        <w:shd w:val="clear" w:color="auto" w:fill="E2EFD9" w:themeFill="accent6" w:themeFillTint="33"/>
        <w:jc w:val="center"/>
        <w:rPr>
          <w:b/>
          <w:color w:val="538135" w:themeColor="accent6" w:themeShade="BF"/>
          <w:sz w:val="8"/>
        </w:rPr>
      </w:pPr>
      <w:r>
        <w:rPr>
          <w:b/>
          <w:noProof/>
          <w:color w:val="538135" w:themeColor="accent6" w:themeShade="BF"/>
          <w:sz w:val="8"/>
          <w:lang w:eastAsia="es-ES"/>
        </w:rPr>
        <w:drawing>
          <wp:inline distT="0" distB="0" distL="0" distR="0" wp14:anchorId="44E23072" wp14:editId="3469628D">
            <wp:extent cx="3666788" cy="1566168"/>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666788" cy="1566168"/>
                    </a:xfrm>
                    <a:prstGeom prst="rect">
                      <a:avLst/>
                    </a:prstGeom>
                    <a:noFill/>
                    <a:ln w="9525">
                      <a:noFill/>
                      <a:miter lim="800000"/>
                      <a:headEnd/>
                      <a:tailEnd/>
                    </a:ln>
                  </pic:spPr>
                </pic:pic>
              </a:graphicData>
            </a:graphic>
          </wp:inline>
        </w:drawing>
      </w:r>
    </w:p>
    <w:p w14:paraId="6600FD20" w14:textId="77777777" w:rsidR="00AD6867" w:rsidRDefault="00AD6867" w:rsidP="00AD6867">
      <w:pPr>
        <w:pStyle w:val="Sinespaciado"/>
        <w:shd w:val="clear" w:color="auto" w:fill="E2EFD9" w:themeFill="accent6" w:themeFillTint="33"/>
        <w:rPr>
          <w:b/>
          <w:color w:val="538135" w:themeColor="accent6" w:themeShade="BF"/>
          <w:sz w:val="8"/>
        </w:rPr>
      </w:pPr>
    </w:p>
    <w:p w14:paraId="4EFBB115" w14:textId="77777777" w:rsidR="00AD6867" w:rsidRDefault="00AD6867" w:rsidP="00AD6867">
      <w:pPr>
        <w:pStyle w:val="Sinespaciado"/>
        <w:shd w:val="clear" w:color="auto" w:fill="E2EFD9" w:themeFill="accent6" w:themeFillTint="33"/>
        <w:rPr>
          <w:b/>
          <w:color w:val="538135" w:themeColor="accent6" w:themeShade="BF"/>
          <w:sz w:val="8"/>
        </w:rPr>
      </w:pPr>
    </w:p>
    <w:p w14:paraId="28C54128" w14:textId="77777777" w:rsidR="00AD6867" w:rsidRDefault="00AD6867" w:rsidP="00AD6867">
      <w:pPr>
        <w:pStyle w:val="Sinespaciado"/>
        <w:shd w:val="clear" w:color="auto" w:fill="E2EFD9" w:themeFill="accent6" w:themeFillTint="33"/>
        <w:rPr>
          <w:b/>
          <w:color w:val="538135" w:themeColor="accent6" w:themeShade="BF"/>
          <w:sz w:val="8"/>
        </w:rPr>
      </w:pPr>
    </w:p>
    <w:p w14:paraId="32615CCC" w14:textId="77777777" w:rsidR="00AD6867" w:rsidRDefault="00AD6867" w:rsidP="00AD6867">
      <w:pPr>
        <w:pStyle w:val="Sinespaciado"/>
        <w:shd w:val="clear" w:color="auto" w:fill="E2EFD9" w:themeFill="accent6" w:themeFillTint="33"/>
        <w:rPr>
          <w:b/>
          <w:color w:val="538135" w:themeColor="accent6" w:themeShade="BF"/>
          <w:sz w:val="8"/>
        </w:rPr>
      </w:pPr>
    </w:p>
    <w:p w14:paraId="5C31B99A" w14:textId="77777777" w:rsidR="00AD6867" w:rsidRDefault="00AD6867" w:rsidP="00AD6867">
      <w:pPr>
        <w:pStyle w:val="Sinespaciado"/>
        <w:shd w:val="clear" w:color="auto" w:fill="E2EFD9" w:themeFill="accent6" w:themeFillTint="33"/>
        <w:ind w:firstLine="283"/>
        <w:rPr>
          <w:rFonts w:ascii="Verdana" w:eastAsia="Times New Roman" w:hAnsi="Verdana"/>
          <w:bCs/>
          <w:sz w:val="19"/>
          <w:szCs w:val="19"/>
        </w:rPr>
      </w:pPr>
      <w:r>
        <w:rPr>
          <w:rFonts w:ascii="Verdana" w:eastAsia="Times New Roman" w:hAnsi="Verdana"/>
          <w:bCs/>
          <w:sz w:val="19"/>
          <w:szCs w:val="19"/>
        </w:rPr>
        <w:t>Si ves con atención y aprovechamiento este vídeo de CATEQUIZIS responderás a las siguientes preguntas con tanta facilidad y rapidez que te parecerá, casi, cosa de risa.</w:t>
      </w:r>
      <w:r w:rsidRPr="001B64C1">
        <w:rPr>
          <w:rFonts w:ascii="Verdana" w:eastAsia="Times New Roman" w:hAnsi="Verdana"/>
          <w:bCs/>
          <w:sz w:val="19"/>
          <w:szCs w:val="19"/>
        </w:rPr>
        <w:t xml:space="preserve"> </w:t>
      </w:r>
      <w:r>
        <w:rPr>
          <w:rFonts w:ascii="Verdana" w:eastAsia="Times New Roman" w:hAnsi="Verdana"/>
          <w:bCs/>
          <w:sz w:val="19"/>
          <w:szCs w:val="19"/>
        </w:rPr>
        <w:t>Dar un cierto aire de concurso a la resolución de las preguntas, tras haberlas trabajado en parejas, si se ve oportuno.</w:t>
      </w:r>
    </w:p>
    <w:p w14:paraId="7AAA2B53" w14:textId="77777777" w:rsidR="00AD6867" w:rsidRDefault="00AD6867" w:rsidP="00AD6867">
      <w:pPr>
        <w:pStyle w:val="Sinespaciado"/>
        <w:shd w:val="clear" w:color="auto" w:fill="E2EFD9" w:themeFill="accent6" w:themeFillTint="33"/>
        <w:ind w:firstLine="283"/>
        <w:rPr>
          <w:rFonts w:ascii="Verdana" w:eastAsia="Times New Roman" w:hAnsi="Verdana"/>
          <w:bCs/>
          <w:sz w:val="19"/>
          <w:szCs w:val="19"/>
        </w:rPr>
      </w:pPr>
    </w:p>
    <w:p w14:paraId="6D4CFBF2"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 xml:space="preserve">¿Qué señal se hace al comenzar la Misa? </w:t>
      </w:r>
    </w:p>
    <w:p w14:paraId="3D6A693A"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¿De qué Sacramento habla? ¿Es también una fiesta?</w:t>
      </w:r>
    </w:p>
    <w:p w14:paraId="3653A8B8"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 xml:space="preserve">¿Cuánto suele durar la Misa en tu parroquia? </w:t>
      </w:r>
    </w:p>
    <w:p w14:paraId="427C5BBB" w14:textId="10913A95"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 xml:space="preserve">¿Puedes completar la frase con las palabras que faltan? </w:t>
      </w:r>
      <w:r w:rsidR="004767B0">
        <w:rPr>
          <w:rFonts w:ascii="Verdana" w:eastAsia="Times New Roman" w:hAnsi="Verdana"/>
          <w:bCs/>
          <w:sz w:val="19"/>
          <w:szCs w:val="19"/>
        </w:rPr>
        <w:br/>
        <w:t xml:space="preserve">           </w:t>
      </w:r>
      <w:r w:rsidRPr="006E38D7">
        <w:rPr>
          <w:rFonts w:ascii="Verdana" w:eastAsia="Times New Roman" w:hAnsi="Verdana"/>
          <w:bCs/>
          <w:sz w:val="19"/>
          <w:szCs w:val="19"/>
        </w:rPr>
        <w:t>La Misa es un ………. con Jesús en su ………</w:t>
      </w:r>
    </w:p>
    <w:p w14:paraId="37D7FA50"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Pr>
          <w:rFonts w:ascii="Verdana" w:eastAsia="Times New Roman" w:hAnsi="Verdana"/>
          <w:bCs/>
          <w:sz w:val="19"/>
          <w:szCs w:val="19"/>
        </w:rPr>
        <w:t>¿Cómo se prepara la casa cuando se va a recibir a alguien muy importante</w:t>
      </w:r>
      <w:r w:rsidRPr="006E38D7">
        <w:rPr>
          <w:rFonts w:ascii="Verdana" w:eastAsia="Times New Roman" w:hAnsi="Verdana"/>
          <w:bCs/>
          <w:sz w:val="19"/>
          <w:szCs w:val="19"/>
        </w:rPr>
        <w:t>?</w:t>
      </w:r>
    </w:p>
    <w:p w14:paraId="73AA9FAF"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Pr>
          <w:rFonts w:ascii="Verdana" w:eastAsia="Times New Roman" w:hAnsi="Verdana"/>
          <w:bCs/>
          <w:sz w:val="19"/>
          <w:szCs w:val="19"/>
        </w:rPr>
        <w:t>¿Quién le enseño a ir bien vestido a Misa</w:t>
      </w:r>
      <w:r w:rsidRPr="006E38D7">
        <w:rPr>
          <w:rFonts w:ascii="Verdana" w:eastAsia="Times New Roman" w:hAnsi="Verdana"/>
          <w:bCs/>
          <w:sz w:val="19"/>
          <w:szCs w:val="19"/>
        </w:rPr>
        <w:t xml:space="preserve">? </w:t>
      </w:r>
    </w:p>
    <w:p w14:paraId="73BCE77E"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w:t>
      </w:r>
      <w:r>
        <w:rPr>
          <w:rFonts w:ascii="Verdana" w:eastAsia="Times New Roman" w:hAnsi="Verdana"/>
          <w:bCs/>
          <w:sz w:val="19"/>
          <w:szCs w:val="19"/>
        </w:rPr>
        <w:t>Hay que cuidar nuestras posturas y gestos en la Misa</w:t>
      </w:r>
      <w:r w:rsidRPr="006E38D7">
        <w:rPr>
          <w:rFonts w:ascii="Verdana" w:eastAsia="Times New Roman" w:hAnsi="Verdana"/>
          <w:bCs/>
          <w:sz w:val="19"/>
          <w:szCs w:val="19"/>
        </w:rPr>
        <w:t xml:space="preserve">? </w:t>
      </w:r>
    </w:p>
    <w:p w14:paraId="3109D4C5"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Pr>
          <w:rFonts w:ascii="Verdana" w:eastAsia="Times New Roman" w:hAnsi="Verdana"/>
          <w:bCs/>
          <w:sz w:val="19"/>
          <w:szCs w:val="19"/>
        </w:rPr>
        <w:t>¿Qué le importa y le interesa más a Jesús de nosotros cuando vamos a recibirle</w:t>
      </w:r>
      <w:r w:rsidRPr="006E38D7">
        <w:rPr>
          <w:rFonts w:ascii="Verdana" w:eastAsia="Times New Roman" w:hAnsi="Verdana"/>
          <w:bCs/>
          <w:sz w:val="19"/>
          <w:szCs w:val="19"/>
        </w:rPr>
        <w:t xml:space="preserve">? </w:t>
      </w:r>
    </w:p>
    <w:p w14:paraId="6134571E" w14:textId="77777777" w:rsidR="00AD686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Pr>
          <w:rFonts w:ascii="Verdana" w:eastAsia="Times New Roman" w:hAnsi="Verdana"/>
          <w:bCs/>
          <w:sz w:val="19"/>
          <w:szCs w:val="19"/>
        </w:rPr>
        <w:t>¿Qué oración rezamos antes de la comunión?</w:t>
      </w:r>
    </w:p>
    <w:p w14:paraId="2FFEF3AA"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Pr>
          <w:rFonts w:ascii="Verdana" w:eastAsia="Times New Roman" w:hAnsi="Verdana"/>
          <w:bCs/>
          <w:sz w:val="19"/>
          <w:szCs w:val="19"/>
        </w:rPr>
        <w:t>¿Qué petición destaca especialmente J</w:t>
      </w:r>
      <w:r w:rsidR="00180389">
        <w:rPr>
          <w:rFonts w:ascii="Verdana" w:eastAsia="Times New Roman" w:hAnsi="Verdana"/>
          <w:bCs/>
          <w:sz w:val="19"/>
          <w:szCs w:val="19"/>
        </w:rPr>
        <w:t>uan</w:t>
      </w:r>
      <w:r>
        <w:rPr>
          <w:rFonts w:ascii="Verdana" w:eastAsia="Times New Roman" w:hAnsi="Verdana"/>
          <w:bCs/>
          <w:sz w:val="19"/>
          <w:szCs w:val="19"/>
        </w:rPr>
        <w:t xml:space="preserve"> Manuel</w:t>
      </w:r>
      <w:r w:rsidRPr="006E38D7">
        <w:rPr>
          <w:rFonts w:ascii="Verdana" w:eastAsia="Times New Roman" w:hAnsi="Verdana"/>
          <w:bCs/>
          <w:sz w:val="19"/>
          <w:szCs w:val="19"/>
        </w:rPr>
        <w:t>?</w:t>
      </w:r>
    </w:p>
    <w:p w14:paraId="62D68B76"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¿Te ha gustado esta peli?</w:t>
      </w:r>
    </w:p>
    <w:p w14:paraId="5BB10B60"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¿Te anima a cuidar y vivir mejor la Misa?</w:t>
      </w:r>
    </w:p>
    <w:p w14:paraId="320E5617"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¿A quién se la vas a recomendar?</w:t>
      </w:r>
    </w:p>
    <w:p w14:paraId="6B097FA1" w14:textId="77777777" w:rsidR="00AD6867" w:rsidRPr="006E38D7" w:rsidRDefault="00AD6867" w:rsidP="004767B0">
      <w:pPr>
        <w:pStyle w:val="Sinespaciado"/>
        <w:numPr>
          <w:ilvl w:val="0"/>
          <w:numId w:val="22"/>
        </w:numPr>
        <w:shd w:val="clear" w:color="auto" w:fill="E2EFD9" w:themeFill="accent6" w:themeFillTint="33"/>
        <w:tabs>
          <w:tab w:val="clear" w:pos="1211"/>
          <w:tab w:val="num" w:pos="709"/>
        </w:tabs>
        <w:ind w:left="0" w:firstLine="283"/>
        <w:rPr>
          <w:rFonts w:ascii="Verdana" w:eastAsia="Times New Roman" w:hAnsi="Verdana"/>
          <w:bCs/>
          <w:sz w:val="19"/>
          <w:szCs w:val="19"/>
        </w:rPr>
      </w:pPr>
      <w:r w:rsidRPr="006E38D7">
        <w:rPr>
          <w:rFonts w:ascii="Verdana" w:eastAsia="Times New Roman" w:hAnsi="Verdana"/>
          <w:bCs/>
          <w:sz w:val="19"/>
          <w:szCs w:val="19"/>
        </w:rPr>
        <w:t>¿</w:t>
      </w:r>
      <w:r>
        <w:rPr>
          <w:rFonts w:ascii="Verdana" w:eastAsia="Times New Roman" w:hAnsi="Verdana"/>
          <w:bCs/>
          <w:sz w:val="19"/>
          <w:szCs w:val="19"/>
        </w:rPr>
        <w:t>Podrías explicar muy bien la importancia de la Misa y la Comunión ahora</w:t>
      </w:r>
      <w:r w:rsidRPr="006E38D7">
        <w:rPr>
          <w:rFonts w:ascii="Verdana" w:eastAsia="Times New Roman" w:hAnsi="Verdana"/>
          <w:bCs/>
          <w:sz w:val="19"/>
          <w:szCs w:val="19"/>
        </w:rPr>
        <w:t>?</w:t>
      </w:r>
    </w:p>
    <w:p w14:paraId="66722412" w14:textId="77777777" w:rsidR="00AB35DC" w:rsidRDefault="00AB35DC" w:rsidP="00AB35DC">
      <w:pPr>
        <w:pStyle w:val="Ttulo2"/>
      </w:pPr>
      <w:r>
        <w:t>oración final</w:t>
      </w:r>
    </w:p>
    <w:p w14:paraId="43DEA5A0" w14:textId="77777777" w:rsidR="00AB35DC" w:rsidRDefault="00AB35DC" w:rsidP="00AB35DC">
      <w:pPr>
        <w:sectPr w:rsidR="00AB35DC" w:rsidSect="00AF39AE">
          <w:type w:val="continuous"/>
          <w:pgSz w:w="11900" w:h="16840"/>
          <w:pgMar w:top="1417" w:right="701" w:bottom="1417" w:left="1701" w:header="708" w:footer="708" w:gutter="0"/>
          <w:cols w:space="708"/>
          <w:titlePg/>
          <w:docGrid w:linePitch="360"/>
        </w:sectPr>
      </w:pPr>
    </w:p>
    <w:p w14:paraId="4F84B1DB" w14:textId="77777777" w:rsidR="00AB35DC" w:rsidRPr="00AB35DC" w:rsidRDefault="00AB35DC" w:rsidP="00AB35DC">
      <w:pPr>
        <w:rPr>
          <w:rStyle w:val="Textoennegrita"/>
        </w:rPr>
      </w:pPr>
      <w:r w:rsidRPr="00AB35DC">
        <w:rPr>
          <w:rStyle w:val="Textoennegrita"/>
        </w:rPr>
        <w:t>Señal de la Cruz</w:t>
      </w:r>
    </w:p>
    <w:p w14:paraId="30A80A62" w14:textId="77777777" w:rsidR="00AB35DC" w:rsidRDefault="00AB35DC" w:rsidP="00AB35DC">
      <w:r>
        <w:t>En el nombre del Padre, y del Hijo, y del Espíritu Santo. Amén.</w:t>
      </w:r>
    </w:p>
    <w:p w14:paraId="39A313B0" w14:textId="77777777" w:rsidR="00AB35DC" w:rsidRDefault="00AB35DC" w:rsidP="00AB35DC">
      <w:r w:rsidRPr="00AB35DC">
        <w:rPr>
          <w:rStyle w:val="Textoennegrita"/>
        </w:rPr>
        <w:t>Padre nuestro</w:t>
      </w:r>
      <w:r>
        <w:t>,</w:t>
      </w:r>
      <w:r>
        <w:br/>
        <w:t xml:space="preserve">que nos lo das todo, </w:t>
      </w:r>
      <w:r>
        <w:br/>
      </w:r>
      <w:r>
        <w:t>y que te alegras cuando queremos compartir la tarea de formarnos, para formar a nuestros hijos:</w:t>
      </w:r>
      <w:r w:rsidR="009A140E">
        <w:t xml:space="preserve"> </w:t>
      </w:r>
      <w:r>
        <w:t>ayúdanos a recibir tus regalos con  generosidad y agradecimiento.</w:t>
      </w:r>
    </w:p>
    <w:p w14:paraId="403728B8" w14:textId="77777777" w:rsidR="00AB35DC" w:rsidRDefault="00AB35DC" w:rsidP="00AB35DC">
      <w:r w:rsidRPr="00AB35DC">
        <w:rPr>
          <w:rStyle w:val="Textoennegrita"/>
        </w:rPr>
        <w:lastRenderedPageBreak/>
        <w:t>Espíritu Santo</w:t>
      </w:r>
      <w:r>
        <w:t>,</w:t>
      </w:r>
      <w:r>
        <w:br/>
        <w:t>fuente de luz, santidad y sabiduría,</w:t>
      </w:r>
      <w:r>
        <w:br/>
        <w:t>ilumina nuestra inteligencia y mueve nuestra voluntad</w:t>
      </w:r>
      <w:r w:rsidR="009A140E">
        <w:t xml:space="preserve"> </w:t>
      </w:r>
      <w:r>
        <w:t>para que sepamos multiplicar, con tu ayuda, los regalos que recibimos.</w:t>
      </w:r>
    </w:p>
    <w:p w14:paraId="1F21F642" w14:textId="77777777" w:rsidR="00755787" w:rsidRDefault="00AB35DC" w:rsidP="00AB35DC">
      <w:r>
        <w:t>Ayúdanos a vivir con nuestros hijos y amigos</w:t>
      </w:r>
      <w:r w:rsidR="00AC6969">
        <w:t xml:space="preserve"> </w:t>
      </w:r>
      <w:r>
        <w:t xml:space="preserve">la vida que nos has regalado a través de nuestro Señor </w:t>
      </w:r>
      <w:r w:rsidRPr="00AB35DC">
        <w:rPr>
          <w:rStyle w:val="Textoennegrita"/>
        </w:rPr>
        <w:t>Jesucristo</w:t>
      </w:r>
      <w:r>
        <w:t>.</w:t>
      </w:r>
    </w:p>
    <w:p w14:paraId="74F10C87" w14:textId="77777777" w:rsidR="005F51ED" w:rsidRDefault="005F51ED" w:rsidP="00AB35DC">
      <w:pPr>
        <w:sectPr w:rsidR="005F51ED" w:rsidSect="00AB35DC">
          <w:type w:val="continuous"/>
          <w:pgSz w:w="11900" w:h="16840"/>
          <w:pgMar w:top="1417" w:right="1701" w:bottom="1417" w:left="1701" w:header="708" w:footer="708" w:gutter="0"/>
          <w:cols w:num="2" w:space="720"/>
          <w:docGrid w:linePitch="360"/>
        </w:sectPr>
      </w:pPr>
    </w:p>
    <w:p w14:paraId="5E7A8CFB" w14:textId="77777777" w:rsidR="00AB35DC" w:rsidRDefault="00755787" w:rsidP="00755787">
      <w:pPr>
        <w:pStyle w:val="Ttulo1"/>
      </w:pPr>
      <w:r>
        <w:t>Encuesta de satisfacción del encuentro</w:t>
      </w:r>
    </w:p>
    <w:p w14:paraId="1E7F4F6E" w14:textId="77777777" w:rsidR="00755787" w:rsidRDefault="00755787" w:rsidP="00755787">
      <w:pPr>
        <w:pStyle w:val="Celda"/>
      </w:pPr>
      <w:r w:rsidRPr="005009E0">
        <w:t>Califica los distintos aspectos de  0</w:t>
      </w:r>
      <w:r>
        <w:t xml:space="preserve"> a </w:t>
      </w:r>
      <w:r w:rsidRPr="005009E0">
        <w:t xml:space="preserve">10 (0: muy mal </w:t>
      </w:r>
      <w:r>
        <w:t>–</w:t>
      </w:r>
      <w:r w:rsidRPr="005009E0">
        <w:t xml:space="preserve"> 10</w:t>
      </w:r>
      <w:r>
        <w:t>:m</w:t>
      </w:r>
      <w:r w:rsidRPr="005009E0">
        <w:t xml:space="preserve">uy </w:t>
      </w:r>
      <w:r>
        <w:t>b</w:t>
      </w:r>
      <w:r w:rsidRPr="005009E0">
        <w:t>ien)</w:t>
      </w:r>
    </w:p>
    <w:p w14:paraId="1516E510" w14:textId="77777777" w:rsidR="00755787" w:rsidRPr="005009E0" w:rsidRDefault="00755787" w:rsidP="00755787">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755787" w:rsidRPr="00755787" w14:paraId="37370E3F" w14:textId="77777777" w:rsidTr="00755787">
        <w:trPr>
          <w:trHeight w:val="366"/>
        </w:trPr>
        <w:tc>
          <w:tcPr>
            <w:tcW w:w="1234" w:type="dxa"/>
          </w:tcPr>
          <w:p w14:paraId="2A5E4FD6" w14:textId="77777777" w:rsidR="00755787" w:rsidRPr="00755787" w:rsidRDefault="00755787" w:rsidP="00755787">
            <w:pPr>
              <w:rPr>
                <w:sz w:val="18"/>
                <w:szCs w:val="18"/>
              </w:rPr>
            </w:pPr>
            <w:r w:rsidRPr="00755787">
              <w:rPr>
                <w:sz w:val="18"/>
                <w:szCs w:val="18"/>
              </w:rPr>
              <w:t>Interés de los contenidos</w:t>
            </w:r>
          </w:p>
        </w:tc>
        <w:tc>
          <w:tcPr>
            <w:tcW w:w="895" w:type="dxa"/>
          </w:tcPr>
          <w:p w14:paraId="7F2980FB" w14:textId="77777777" w:rsidR="00755787" w:rsidRPr="00755787" w:rsidRDefault="00755787" w:rsidP="00755787">
            <w:pPr>
              <w:rPr>
                <w:sz w:val="18"/>
                <w:szCs w:val="18"/>
              </w:rPr>
            </w:pPr>
            <w:r w:rsidRPr="00755787">
              <w:rPr>
                <w:sz w:val="18"/>
                <w:szCs w:val="18"/>
              </w:rPr>
              <w:t>Utilidad práctica</w:t>
            </w:r>
          </w:p>
        </w:tc>
        <w:tc>
          <w:tcPr>
            <w:tcW w:w="1171" w:type="dxa"/>
          </w:tcPr>
          <w:p w14:paraId="76461EE2" w14:textId="77777777" w:rsidR="00755787" w:rsidRPr="00755787" w:rsidRDefault="00755787" w:rsidP="00755787">
            <w:pPr>
              <w:rPr>
                <w:sz w:val="18"/>
                <w:szCs w:val="18"/>
              </w:rPr>
            </w:pPr>
            <w:r w:rsidRPr="00755787">
              <w:rPr>
                <w:sz w:val="18"/>
                <w:szCs w:val="18"/>
              </w:rPr>
              <w:t>Modo de desarrollarlo</w:t>
            </w:r>
          </w:p>
        </w:tc>
        <w:tc>
          <w:tcPr>
            <w:tcW w:w="1068" w:type="dxa"/>
          </w:tcPr>
          <w:p w14:paraId="7B1BAE1F" w14:textId="77777777" w:rsidR="00755787" w:rsidRPr="00755787" w:rsidRDefault="00755787" w:rsidP="00755787">
            <w:pPr>
              <w:rPr>
                <w:sz w:val="18"/>
                <w:szCs w:val="18"/>
              </w:rPr>
            </w:pPr>
            <w:r w:rsidRPr="00755787">
              <w:rPr>
                <w:sz w:val="18"/>
                <w:szCs w:val="18"/>
              </w:rPr>
              <w:t>Materiales</w:t>
            </w:r>
          </w:p>
        </w:tc>
        <w:tc>
          <w:tcPr>
            <w:tcW w:w="1269" w:type="dxa"/>
            <w:tcBorders>
              <w:right w:val="single" w:sz="4" w:space="0" w:color="auto"/>
            </w:tcBorders>
          </w:tcPr>
          <w:p w14:paraId="6FF3DC5C" w14:textId="77777777" w:rsidR="00755787" w:rsidRPr="00755787" w:rsidRDefault="00755787" w:rsidP="00755787">
            <w:pPr>
              <w:rPr>
                <w:sz w:val="18"/>
                <w:szCs w:val="18"/>
              </w:rPr>
            </w:pPr>
            <w:r w:rsidRPr="00755787">
              <w:rPr>
                <w:sz w:val="18"/>
                <w:szCs w:val="18"/>
              </w:rPr>
              <w:t>Calidez del trato recibido</w:t>
            </w:r>
          </w:p>
        </w:tc>
        <w:tc>
          <w:tcPr>
            <w:tcW w:w="1134" w:type="dxa"/>
            <w:tcBorders>
              <w:left w:val="single" w:sz="4" w:space="0" w:color="auto"/>
            </w:tcBorders>
          </w:tcPr>
          <w:p w14:paraId="7959B46C" w14:textId="77777777" w:rsidR="00755787" w:rsidRPr="00755787" w:rsidRDefault="00755787" w:rsidP="00755787">
            <w:pPr>
              <w:rPr>
                <w:sz w:val="18"/>
                <w:szCs w:val="18"/>
              </w:rPr>
            </w:pPr>
            <w:r w:rsidRPr="00755787">
              <w:rPr>
                <w:sz w:val="18"/>
                <w:szCs w:val="18"/>
              </w:rPr>
              <w:t>Valoración global</w:t>
            </w:r>
          </w:p>
        </w:tc>
        <w:tc>
          <w:tcPr>
            <w:tcW w:w="2013" w:type="dxa"/>
          </w:tcPr>
          <w:p w14:paraId="016B8EF2" w14:textId="77777777" w:rsidR="00755787" w:rsidRPr="00755787" w:rsidRDefault="00755787" w:rsidP="00755787">
            <w:pPr>
              <w:rPr>
                <w:sz w:val="18"/>
                <w:szCs w:val="18"/>
              </w:rPr>
            </w:pPr>
            <w:r w:rsidRPr="00755787">
              <w:rPr>
                <w:sz w:val="18"/>
                <w:szCs w:val="18"/>
              </w:rPr>
              <w:t>La mejor actividad</w:t>
            </w:r>
          </w:p>
          <w:p w14:paraId="16578932" w14:textId="77777777" w:rsidR="00755787" w:rsidRPr="00755787" w:rsidRDefault="00755787" w:rsidP="00755787">
            <w:pPr>
              <w:rPr>
                <w:sz w:val="18"/>
                <w:szCs w:val="18"/>
              </w:rPr>
            </w:pPr>
            <w:r w:rsidRPr="00755787">
              <w:rPr>
                <w:sz w:val="18"/>
                <w:szCs w:val="18"/>
              </w:rPr>
              <w:t xml:space="preserve">1-4 ¿por qué?  </w:t>
            </w:r>
          </w:p>
        </w:tc>
      </w:tr>
      <w:tr w:rsidR="00755787" w:rsidRPr="00755787" w14:paraId="464DFBD1" w14:textId="77777777" w:rsidTr="00755787">
        <w:trPr>
          <w:trHeight w:val="580"/>
        </w:trPr>
        <w:tc>
          <w:tcPr>
            <w:tcW w:w="1234" w:type="dxa"/>
          </w:tcPr>
          <w:p w14:paraId="562A4603" w14:textId="77777777" w:rsidR="00755787" w:rsidRPr="00755787" w:rsidRDefault="00755787" w:rsidP="00755787">
            <w:pPr>
              <w:rPr>
                <w:sz w:val="18"/>
                <w:szCs w:val="18"/>
              </w:rPr>
            </w:pPr>
          </w:p>
        </w:tc>
        <w:tc>
          <w:tcPr>
            <w:tcW w:w="895" w:type="dxa"/>
          </w:tcPr>
          <w:p w14:paraId="2ECCCF63" w14:textId="77777777" w:rsidR="00755787" w:rsidRPr="00755787" w:rsidRDefault="00755787" w:rsidP="00755787">
            <w:pPr>
              <w:rPr>
                <w:sz w:val="18"/>
                <w:szCs w:val="18"/>
              </w:rPr>
            </w:pPr>
          </w:p>
        </w:tc>
        <w:tc>
          <w:tcPr>
            <w:tcW w:w="1171" w:type="dxa"/>
          </w:tcPr>
          <w:p w14:paraId="023CCAD5" w14:textId="77777777" w:rsidR="00755787" w:rsidRPr="00755787" w:rsidRDefault="00755787" w:rsidP="00755787">
            <w:pPr>
              <w:rPr>
                <w:sz w:val="18"/>
                <w:szCs w:val="18"/>
              </w:rPr>
            </w:pPr>
          </w:p>
        </w:tc>
        <w:tc>
          <w:tcPr>
            <w:tcW w:w="1068" w:type="dxa"/>
          </w:tcPr>
          <w:p w14:paraId="713DF3E4" w14:textId="77777777" w:rsidR="00755787" w:rsidRPr="00755787" w:rsidRDefault="00755787" w:rsidP="00755787">
            <w:pPr>
              <w:rPr>
                <w:sz w:val="18"/>
                <w:szCs w:val="18"/>
              </w:rPr>
            </w:pPr>
          </w:p>
        </w:tc>
        <w:tc>
          <w:tcPr>
            <w:tcW w:w="1269" w:type="dxa"/>
            <w:tcBorders>
              <w:right w:val="single" w:sz="4" w:space="0" w:color="auto"/>
            </w:tcBorders>
          </w:tcPr>
          <w:p w14:paraId="70C2599A" w14:textId="77777777" w:rsidR="00755787" w:rsidRPr="00755787" w:rsidRDefault="00755787" w:rsidP="00755787">
            <w:pPr>
              <w:rPr>
                <w:sz w:val="18"/>
                <w:szCs w:val="18"/>
              </w:rPr>
            </w:pPr>
          </w:p>
        </w:tc>
        <w:tc>
          <w:tcPr>
            <w:tcW w:w="1134" w:type="dxa"/>
            <w:tcBorders>
              <w:left w:val="single" w:sz="4" w:space="0" w:color="auto"/>
            </w:tcBorders>
          </w:tcPr>
          <w:p w14:paraId="6AF46FBD" w14:textId="77777777" w:rsidR="00755787" w:rsidRPr="00755787" w:rsidRDefault="00755787" w:rsidP="00755787">
            <w:pPr>
              <w:rPr>
                <w:sz w:val="18"/>
                <w:szCs w:val="18"/>
              </w:rPr>
            </w:pPr>
          </w:p>
        </w:tc>
        <w:tc>
          <w:tcPr>
            <w:tcW w:w="2013" w:type="dxa"/>
            <w:vMerge w:val="restart"/>
          </w:tcPr>
          <w:p w14:paraId="3E6F9D2C" w14:textId="77777777" w:rsidR="00755787" w:rsidRPr="00755787" w:rsidRDefault="00755787" w:rsidP="00755787">
            <w:pPr>
              <w:rPr>
                <w:sz w:val="18"/>
                <w:szCs w:val="18"/>
              </w:rPr>
            </w:pPr>
          </w:p>
          <w:p w14:paraId="5AED7008" w14:textId="77777777" w:rsidR="00755787" w:rsidRPr="00755787" w:rsidRDefault="00755787" w:rsidP="00755787">
            <w:pPr>
              <w:rPr>
                <w:sz w:val="18"/>
                <w:szCs w:val="18"/>
              </w:rPr>
            </w:pPr>
          </w:p>
          <w:p w14:paraId="61EFD4F2" w14:textId="77777777" w:rsidR="00755787" w:rsidRPr="00755787" w:rsidRDefault="00755787" w:rsidP="00755787">
            <w:pPr>
              <w:rPr>
                <w:sz w:val="18"/>
                <w:szCs w:val="18"/>
              </w:rPr>
            </w:pPr>
          </w:p>
          <w:p w14:paraId="48C93349" w14:textId="77777777" w:rsidR="00755787" w:rsidRPr="00755787" w:rsidRDefault="00755787" w:rsidP="00755787">
            <w:pPr>
              <w:rPr>
                <w:sz w:val="18"/>
                <w:szCs w:val="18"/>
              </w:rPr>
            </w:pPr>
          </w:p>
          <w:p w14:paraId="69C15C85" w14:textId="77777777" w:rsidR="00755787" w:rsidRPr="00755787" w:rsidRDefault="00755787" w:rsidP="00755787">
            <w:pPr>
              <w:rPr>
                <w:sz w:val="18"/>
                <w:szCs w:val="18"/>
              </w:rPr>
            </w:pPr>
          </w:p>
          <w:p w14:paraId="3A0754D3" w14:textId="77777777" w:rsidR="00755787" w:rsidRPr="00755787" w:rsidRDefault="00755787" w:rsidP="00755787">
            <w:pPr>
              <w:rPr>
                <w:sz w:val="18"/>
                <w:szCs w:val="18"/>
              </w:rPr>
            </w:pPr>
          </w:p>
        </w:tc>
      </w:tr>
      <w:tr w:rsidR="00755787" w:rsidRPr="00755787" w14:paraId="78B3B16E" w14:textId="77777777" w:rsidTr="00755787">
        <w:trPr>
          <w:trHeight w:val="580"/>
        </w:trPr>
        <w:tc>
          <w:tcPr>
            <w:tcW w:w="6771" w:type="dxa"/>
            <w:gridSpan w:val="6"/>
          </w:tcPr>
          <w:p w14:paraId="38C2609C" w14:textId="77777777" w:rsidR="00755787" w:rsidRPr="00755787" w:rsidRDefault="00755787" w:rsidP="00755787">
            <w:pPr>
              <w:rPr>
                <w:sz w:val="18"/>
                <w:szCs w:val="18"/>
              </w:rPr>
            </w:pPr>
            <w:r w:rsidRPr="00755787">
              <w:rPr>
                <w:sz w:val="18"/>
                <w:szCs w:val="18"/>
              </w:rPr>
              <w:t>Sugerencias de mejora</w:t>
            </w:r>
            <w:r>
              <w:rPr>
                <w:sz w:val="18"/>
                <w:szCs w:val="18"/>
              </w:rPr>
              <w:t>:</w:t>
            </w:r>
          </w:p>
          <w:p w14:paraId="140118CA" w14:textId="77777777" w:rsidR="00755787" w:rsidRPr="00755787" w:rsidRDefault="00755787" w:rsidP="00755787">
            <w:pPr>
              <w:rPr>
                <w:sz w:val="18"/>
                <w:szCs w:val="18"/>
              </w:rPr>
            </w:pPr>
          </w:p>
          <w:p w14:paraId="0920C83D" w14:textId="77777777" w:rsidR="007F646C" w:rsidRPr="00755787" w:rsidRDefault="007F646C" w:rsidP="00755787">
            <w:pPr>
              <w:rPr>
                <w:sz w:val="18"/>
                <w:szCs w:val="18"/>
              </w:rPr>
            </w:pPr>
          </w:p>
          <w:p w14:paraId="49AE913E" w14:textId="77777777" w:rsidR="00755787" w:rsidRPr="00755787" w:rsidRDefault="00755787" w:rsidP="00755787">
            <w:pPr>
              <w:rPr>
                <w:sz w:val="18"/>
                <w:szCs w:val="18"/>
              </w:rPr>
            </w:pPr>
          </w:p>
          <w:p w14:paraId="4906E37F" w14:textId="77777777" w:rsidR="00755787" w:rsidRPr="00755787" w:rsidRDefault="00755787" w:rsidP="00755787">
            <w:pPr>
              <w:rPr>
                <w:sz w:val="18"/>
                <w:szCs w:val="18"/>
              </w:rPr>
            </w:pPr>
          </w:p>
        </w:tc>
        <w:tc>
          <w:tcPr>
            <w:tcW w:w="2013" w:type="dxa"/>
            <w:vMerge/>
          </w:tcPr>
          <w:p w14:paraId="28524F29" w14:textId="77777777" w:rsidR="00755787" w:rsidRPr="00755787" w:rsidRDefault="00755787" w:rsidP="00755787">
            <w:pPr>
              <w:rPr>
                <w:sz w:val="18"/>
                <w:szCs w:val="18"/>
              </w:rPr>
            </w:pPr>
          </w:p>
        </w:tc>
      </w:tr>
    </w:tbl>
    <w:p w14:paraId="20AACB7D" w14:textId="77777777" w:rsidR="00755787" w:rsidRDefault="00755787" w:rsidP="00755787">
      <w:pPr>
        <w:pStyle w:val="Ttulo1"/>
      </w:pPr>
      <w:r>
        <w:t>tarea</w:t>
      </w:r>
    </w:p>
    <w:p w14:paraId="534D3E12" w14:textId="77777777" w:rsidR="00755787" w:rsidRDefault="00755787" w:rsidP="00755787">
      <w:pPr>
        <w:sectPr w:rsidR="00755787" w:rsidSect="00755787">
          <w:type w:val="continuous"/>
          <w:pgSz w:w="11900" w:h="16840"/>
          <w:pgMar w:top="1417" w:right="1701" w:bottom="1417" w:left="1701" w:header="708" w:footer="708" w:gutter="0"/>
          <w:cols w:space="720"/>
          <w:docGrid w:linePitch="360"/>
        </w:sectPr>
      </w:pPr>
    </w:p>
    <w:p w14:paraId="55531334" w14:textId="77777777" w:rsidR="00755787" w:rsidRPr="00755787" w:rsidRDefault="00755787" w:rsidP="00755787">
      <w:pPr>
        <w:rPr>
          <w:i/>
          <w:iCs/>
        </w:rPr>
      </w:pPr>
      <w:r w:rsidRPr="00755787">
        <w:rPr>
          <w:i/>
          <w:iCs/>
        </w:rPr>
        <w:t>Hacer un poco de examen personal con la ayuda de estas preguntas (por supuesto, no son para responderlas en público, sino para respondértelas en la intimidad).</w:t>
      </w:r>
    </w:p>
    <w:p w14:paraId="6F14837C" w14:textId="77777777" w:rsidR="00AD6867" w:rsidRDefault="00AD6867" w:rsidP="00A56664">
      <w:pPr>
        <w:rPr>
          <w:color w:val="833C0B" w:themeColor="accent2" w:themeShade="80"/>
        </w:rPr>
        <w:sectPr w:rsidR="00AD6867" w:rsidSect="00AD6867">
          <w:type w:val="continuous"/>
          <w:pgSz w:w="11900" w:h="16840"/>
          <w:pgMar w:top="1417" w:right="1701" w:bottom="1417" w:left="1701" w:header="708" w:footer="708" w:gutter="0"/>
          <w:cols w:space="720"/>
          <w:docGrid w:linePitch="360"/>
        </w:sectPr>
      </w:pPr>
    </w:p>
    <w:p w14:paraId="010524D6" w14:textId="77777777" w:rsidR="00015A53" w:rsidRDefault="00A56664" w:rsidP="00015A53">
      <w:pPr>
        <w:pStyle w:val="Sinespaciado"/>
      </w:pPr>
      <w:r w:rsidRPr="005853C4">
        <w:t>1. ¿Me doy cuenta de que todos los cristianos necesitamos acudir a la Eucaristía con frecuencia para mejorar en nuestra vida cristiana?</w:t>
      </w:r>
    </w:p>
    <w:p w14:paraId="3D62D1BA" w14:textId="77777777" w:rsidR="00A56664" w:rsidRPr="005853C4" w:rsidRDefault="00A56664" w:rsidP="00015A53">
      <w:pPr>
        <w:pStyle w:val="Sinespaciado"/>
      </w:pPr>
      <w:r w:rsidRPr="005853C4">
        <w:t>2. ¿Celebramos verdaderamente la Misa dominical como se merece y conviene a la vida familiar?</w:t>
      </w:r>
    </w:p>
    <w:p w14:paraId="131497F4" w14:textId="77777777" w:rsidR="00A56664" w:rsidRPr="005853C4" w:rsidRDefault="00A56664" w:rsidP="00015A53">
      <w:pPr>
        <w:pStyle w:val="Sinespaciado"/>
      </w:pPr>
      <w:r w:rsidRPr="005853C4">
        <w:t>3. ¿ Cómo puedo mejorar en mi devoción a la Santa Misa y a la Eucaristía frecuencia con la que asisto, lecturas que me ayuden a entenderla mejor, oración ante el sagrario, etc.?</w:t>
      </w:r>
    </w:p>
    <w:p w14:paraId="1816203E" w14:textId="77777777" w:rsidR="005939F6" w:rsidRDefault="00A56664" w:rsidP="00015A53">
      <w:pPr>
        <w:pStyle w:val="Sinespaciado"/>
      </w:pPr>
      <w:r w:rsidRPr="005853C4">
        <w:t xml:space="preserve">4. ¿Es el domingo un día eminentemente familiar: planes de descanso (salidas, excursiones, visitas a …) que nos ayuden a </w:t>
      </w:r>
    </w:p>
    <w:p w14:paraId="23DFB1A2" w14:textId="77777777" w:rsidR="00A56664" w:rsidRPr="005853C4" w:rsidRDefault="00A56664" w:rsidP="00015A53">
      <w:pPr>
        <w:pStyle w:val="Sinespaciado"/>
      </w:pPr>
      <w:r w:rsidRPr="005853C4">
        <w:t>crecer en formación, cultura, deporte, virtudes, trato y cariño? ¿Es la Santa Misa nuestra gran fiesta de familia?</w:t>
      </w:r>
    </w:p>
    <w:p w14:paraId="57AE55CA" w14:textId="77777777" w:rsidR="00A56664" w:rsidRPr="005853C4" w:rsidRDefault="00A56664" w:rsidP="00015A53">
      <w:pPr>
        <w:pStyle w:val="Sinespaciado"/>
      </w:pPr>
      <w:r w:rsidRPr="005853C4">
        <w:t>5. ¿Puedo participar, colaborar, más activamente en la Misa parroquial? ¿Ampliamos nuestra amistad a otras familias?</w:t>
      </w:r>
    </w:p>
    <w:p w14:paraId="561DFA3A" w14:textId="77777777" w:rsidR="00A56664" w:rsidRPr="007F646C" w:rsidRDefault="00A56664" w:rsidP="00015A53">
      <w:pPr>
        <w:pStyle w:val="Sinespaciado"/>
      </w:pPr>
      <w:r w:rsidRPr="005853C4">
        <w:t>6. ¿Me doy cuenta de que ser buen cristiano requiere, sobre todo, recibir con frecuencia los sacramentos, sobre todo la confesión y la Eucaristía en los que tengo la ayuda de Dios necesaria para  luchar cada día por ser mejor, o para recomenzar y rectificar cuando sea necesario?</w:t>
      </w:r>
    </w:p>
    <w:p w14:paraId="571566B9" w14:textId="77777777" w:rsidR="00015A53" w:rsidRDefault="00015A53" w:rsidP="005F51ED">
      <w:pPr>
        <w:shd w:val="clear" w:color="auto" w:fill="E2EFD9" w:themeFill="accent6" w:themeFillTint="33"/>
        <w:ind w:left="-426"/>
        <w:sectPr w:rsidR="00015A53" w:rsidSect="00015A53">
          <w:type w:val="continuous"/>
          <w:pgSz w:w="11900" w:h="16840"/>
          <w:pgMar w:top="1417" w:right="1701" w:bottom="1417" w:left="1701" w:header="708" w:footer="708" w:gutter="0"/>
          <w:cols w:num="2" w:space="720"/>
          <w:docGrid w:linePitch="360"/>
        </w:sectPr>
      </w:pPr>
    </w:p>
    <w:p w14:paraId="6B12B75F" w14:textId="77777777" w:rsidR="005939F6" w:rsidRPr="005939F6" w:rsidRDefault="005939F6" w:rsidP="00AD6867">
      <w:pPr>
        <w:shd w:val="clear" w:color="auto" w:fill="E2EFD9" w:themeFill="accent6" w:themeFillTint="33"/>
        <w:ind w:left="-426"/>
        <w:rPr>
          <w:sz w:val="2"/>
        </w:rPr>
      </w:pPr>
    </w:p>
    <w:p w14:paraId="0D846582" w14:textId="77777777" w:rsidR="00882649" w:rsidRDefault="005F51ED" w:rsidP="00AD6867">
      <w:pPr>
        <w:shd w:val="clear" w:color="auto" w:fill="E2EFD9" w:themeFill="accent6" w:themeFillTint="33"/>
        <w:ind w:left="-426"/>
      </w:pPr>
      <w:r>
        <w:t xml:space="preserve">Como colofón, leemos </w:t>
      </w:r>
      <w:r w:rsidR="005939F6">
        <w:t>y damos vueltas a</w:t>
      </w:r>
      <w:r>
        <w:t xml:space="preserve">l siguiente texto del </w:t>
      </w:r>
      <w:r w:rsidRPr="00882649">
        <w:rPr>
          <w:i/>
          <w:iCs/>
        </w:rPr>
        <w:t>DIRECTORIO PARA LA CATEQUESIS</w:t>
      </w:r>
      <w:r w:rsidRPr="00494CB3">
        <w:t>, 23 de marzo de 2020</w:t>
      </w:r>
      <w:r>
        <w:t xml:space="preserve"> (n. </w:t>
      </w:r>
      <w:r w:rsidR="00AD6867">
        <w:t>81</w:t>
      </w:r>
      <w:r>
        <w:t xml:space="preserve">) sobre la </w:t>
      </w:r>
      <w:r w:rsidR="00494CB3">
        <w:t>Catequesis</w:t>
      </w:r>
      <w:r>
        <w:t>:</w:t>
      </w:r>
      <w:r w:rsidR="00494CB3">
        <w:t xml:space="preserve"> </w:t>
      </w:r>
      <w:r w:rsidR="005939F6">
        <w:t xml:space="preserve">    </w:t>
      </w:r>
    </w:p>
    <w:p w14:paraId="4811B47E" w14:textId="10043C27" w:rsidR="005F51ED" w:rsidRPr="007F646C" w:rsidRDefault="00352642" w:rsidP="00AD6867">
      <w:pPr>
        <w:shd w:val="clear" w:color="auto" w:fill="E2EFD9" w:themeFill="accent6" w:themeFillTint="33"/>
        <w:ind w:left="-426"/>
        <w:rPr>
          <w:color w:val="833C0B" w:themeColor="accent2" w:themeShade="80"/>
        </w:rPr>
      </w:pPr>
      <w:r w:rsidRPr="00352642">
        <w:t>81. Además de promover un conocimiento vivo del misterio de Cristo, la</w:t>
      </w:r>
      <w:r>
        <w:t xml:space="preserve"> </w:t>
      </w:r>
      <w:r w:rsidRPr="00352642">
        <w:t>catequesis también tiene la tarea de ayudar a la comprensión y experiencia</w:t>
      </w:r>
      <w:r>
        <w:t xml:space="preserve"> </w:t>
      </w:r>
      <w:r w:rsidRPr="00352642">
        <w:t>de las celebraciones litúrgicas. Con esta tarea, la catequesis ayuda a</w:t>
      </w:r>
      <w:r>
        <w:t xml:space="preserve"> </w:t>
      </w:r>
      <w:r w:rsidRPr="00352642">
        <w:t>comprender la importancia de la liturgia en la vida de la Iglesia, inicia en el</w:t>
      </w:r>
      <w:r w:rsidR="005939F6">
        <w:t xml:space="preserve"> </w:t>
      </w:r>
      <w:r w:rsidRPr="00352642">
        <w:t>conocimiento de los sacramentos y en la vida sacramental, especialmente en</w:t>
      </w:r>
      <w:r>
        <w:t xml:space="preserve"> </w:t>
      </w:r>
      <w:r w:rsidRPr="00352642">
        <w:t>el sacramento de la Eucaristía, fuente y culmen de la vida y de la misión de la</w:t>
      </w:r>
      <w:r>
        <w:t xml:space="preserve"> </w:t>
      </w:r>
      <w:r w:rsidRPr="00352642">
        <w:t>Iglesia. Los sacramentos, celebrados en la liturgia, son un medio especial que</w:t>
      </w:r>
      <w:r>
        <w:t xml:space="preserve"> </w:t>
      </w:r>
      <w:r w:rsidRPr="00352642">
        <w:t xml:space="preserve">comunica plenamente a Aquel que es anunciado por la Iglesia. </w:t>
      </w:r>
    </w:p>
    <w:sectPr w:rsidR="005F51ED" w:rsidRPr="007F646C" w:rsidSect="00AD6867">
      <w:type w:val="continuous"/>
      <w:pgSz w:w="11900" w:h="16840"/>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7D39" w14:textId="77777777" w:rsidR="003F69DE" w:rsidRDefault="003F69DE" w:rsidP="00D56D30">
      <w:pPr>
        <w:spacing w:after="0" w:line="240" w:lineRule="auto"/>
      </w:pPr>
      <w:r>
        <w:separator/>
      </w:r>
    </w:p>
  </w:endnote>
  <w:endnote w:type="continuationSeparator" w:id="0">
    <w:p w14:paraId="71144799" w14:textId="77777777" w:rsidR="003F69DE" w:rsidRDefault="003F69DE"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ítulos en alf">
    <w:altName w:val="Times New Roman"/>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CE5F3" w14:textId="77777777" w:rsidR="003F69DE" w:rsidRDefault="003F69DE" w:rsidP="00D56D30">
      <w:pPr>
        <w:spacing w:after="0" w:line="240" w:lineRule="auto"/>
      </w:pPr>
      <w:r>
        <w:separator/>
      </w:r>
    </w:p>
  </w:footnote>
  <w:footnote w:type="continuationSeparator" w:id="0">
    <w:p w14:paraId="59C67543" w14:textId="77777777" w:rsidR="003F69DE" w:rsidRDefault="003F69DE"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FE38" w14:textId="77777777" w:rsidR="00FA52EF" w:rsidRPr="00D56D30" w:rsidRDefault="00FA52EF"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357167"/>
    <w:multiLevelType w:val="hybridMultilevel"/>
    <w:tmpl w:val="8B7210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706E5F"/>
    <w:multiLevelType w:val="hybridMultilevel"/>
    <w:tmpl w:val="C2A6DE5C"/>
    <w:lvl w:ilvl="0" w:tplc="040A000F">
      <w:start w:val="1"/>
      <w:numFmt w:val="decimal"/>
      <w:lvlText w:val="%1."/>
      <w:lvlJc w:val="left"/>
      <w:pPr>
        <w:ind w:left="720" w:hanging="360"/>
      </w:pPr>
      <w:rPr>
        <w:rFonts w:hint="default"/>
      </w:rPr>
    </w:lvl>
    <w:lvl w:ilvl="1" w:tplc="F732EF52">
      <w:numFmt w:val="bullet"/>
      <w:lvlText w:val=""/>
      <w:lvlJc w:val="left"/>
      <w:pPr>
        <w:ind w:left="1440" w:hanging="360"/>
      </w:pPr>
      <w:rPr>
        <w:rFonts w:ascii="Webdings" w:eastAsiaTheme="majorEastAsia" w:hAnsi="Webdings" w:cstheme="majorBidi" w:hint="default"/>
        <w:sz w:val="12"/>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6" w15:restartNumberingAfterBreak="0">
    <w:nsid w:val="2AFD62DA"/>
    <w:multiLevelType w:val="hybridMultilevel"/>
    <w:tmpl w:val="1D26A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F3091B"/>
    <w:multiLevelType w:val="hybridMultilevel"/>
    <w:tmpl w:val="1D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37514E"/>
    <w:multiLevelType w:val="hybridMultilevel"/>
    <w:tmpl w:val="2F26462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1192C63"/>
    <w:multiLevelType w:val="hybridMultilevel"/>
    <w:tmpl w:val="083ADEDA"/>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10"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48A67FF"/>
    <w:multiLevelType w:val="hybridMultilevel"/>
    <w:tmpl w:val="BC94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9416E58"/>
    <w:multiLevelType w:val="hybridMultilevel"/>
    <w:tmpl w:val="CF601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C022C9"/>
    <w:multiLevelType w:val="hybridMultilevel"/>
    <w:tmpl w:val="775A4E42"/>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16" w15:restartNumberingAfterBreak="0">
    <w:nsid w:val="60591321"/>
    <w:multiLevelType w:val="multilevel"/>
    <w:tmpl w:val="890C29BE"/>
    <w:lvl w:ilvl="0">
      <w:start w:val="1"/>
      <w:numFmt w:val="decimal"/>
      <w:lvlText w:val="%1."/>
      <w:lvlJc w:val="left"/>
      <w:pPr>
        <w:tabs>
          <w:tab w:val="num" w:pos="1211"/>
        </w:tabs>
        <w:ind w:left="1211"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211"/>
        </w:tabs>
        <w:ind w:left="1211" w:hanging="360"/>
      </w:pPr>
      <w:rPr>
        <w:rFonts w:ascii="Wingdings" w:hAnsi="Wingdings" w:hint="default"/>
        <w:sz w:val="20"/>
      </w:rPr>
    </w:lvl>
    <w:lvl w:ilvl="3">
      <w:numFmt w:val="bullet"/>
      <w:lvlText w:val=""/>
      <w:lvlJc w:val="left"/>
      <w:pPr>
        <w:ind w:left="2880" w:hanging="360"/>
      </w:pPr>
      <w:rPr>
        <w:rFonts w:ascii="Webdings" w:eastAsiaTheme="minorHAnsi" w:hAnsi="Webdings" w:cstheme="minorBidi" w:hint="default"/>
        <w:sz w:val="1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7920913"/>
    <w:multiLevelType w:val="multilevel"/>
    <w:tmpl w:val="A858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917B8"/>
    <w:multiLevelType w:val="hybridMultilevel"/>
    <w:tmpl w:val="52D888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02164CE"/>
    <w:multiLevelType w:val="hybridMultilevel"/>
    <w:tmpl w:val="10F4BA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753244BF"/>
    <w:multiLevelType w:val="multilevel"/>
    <w:tmpl w:val="47F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D4657"/>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3"/>
  </w:num>
  <w:num w:numId="5">
    <w:abstractNumId w:val="0"/>
  </w:num>
  <w:num w:numId="6">
    <w:abstractNumId w:val="3"/>
  </w:num>
  <w:num w:numId="7">
    <w:abstractNumId w:val="17"/>
  </w:num>
  <w:num w:numId="8">
    <w:abstractNumId w:val="1"/>
  </w:num>
  <w:num w:numId="9">
    <w:abstractNumId w:val="4"/>
  </w:num>
  <w:num w:numId="10">
    <w:abstractNumId w:val="22"/>
  </w:num>
  <w:num w:numId="11">
    <w:abstractNumId w:val="7"/>
  </w:num>
  <w:num w:numId="12">
    <w:abstractNumId w:val="18"/>
  </w:num>
  <w:num w:numId="13">
    <w:abstractNumId w:val="21"/>
  </w:num>
  <w:num w:numId="14">
    <w:abstractNumId w:val="2"/>
  </w:num>
  <w:num w:numId="15">
    <w:abstractNumId w:val="9"/>
  </w:num>
  <w:num w:numId="16">
    <w:abstractNumId w:val="14"/>
  </w:num>
  <w:num w:numId="17">
    <w:abstractNumId w:val="6"/>
  </w:num>
  <w:num w:numId="18">
    <w:abstractNumId w:val="12"/>
  </w:num>
  <w:num w:numId="19">
    <w:abstractNumId w:val="20"/>
  </w:num>
  <w:num w:numId="20">
    <w:abstractNumId w:val="15"/>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15A53"/>
    <w:rsid w:val="00026D46"/>
    <w:rsid w:val="00034D6B"/>
    <w:rsid w:val="0005059F"/>
    <w:rsid w:val="00067D06"/>
    <w:rsid w:val="000840E6"/>
    <w:rsid w:val="000C0463"/>
    <w:rsid w:val="00170DE4"/>
    <w:rsid w:val="00180389"/>
    <w:rsid w:val="001E548B"/>
    <w:rsid w:val="001F52DF"/>
    <w:rsid w:val="0020498C"/>
    <w:rsid w:val="00205DF1"/>
    <w:rsid w:val="0021073C"/>
    <w:rsid w:val="0025349F"/>
    <w:rsid w:val="00271301"/>
    <w:rsid w:val="002730B7"/>
    <w:rsid w:val="002A26F3"/>
    <w:rsid w:val="002A2A60"/>
    <w:rsid w:val="002B5D2F"/>
    <w:rsid w:val="002C0829"/>
    <w:rsid w:val="002D7EAD"/>
    <w:rsid w:val="002F133B"/>
    <w:rsid w:val="00352642"/>
    <w:rsid w:val="003B365A"/>
    <w:rsid w:val="003C14EF"/>
    <w:rsid w:val="003F2D14"/>
    <w:rsid w:val="003F69DE"/>
    <w:rsid w:val="0043168A"/>
    <w:rsid w:val="004412E9"/>
    <w:rsid w:val="00451DB1"/>
    <w:rsid w:val="004623AC"/>
    <w:rsid w:val="004767B0"/>
    <w:rsid w:val="00494CB3"/>
    <w:rsid w:val="004C69F3"/>
    <w:rsid w:val="004D0409"/>
    <w:rsid w:val="00547FFC"/>
    <w:rsid w:val="00553085"/>
    <w:rsid w:val="00557F04"/>
    <w:rsid w:val="005827BA"/>
    <w:rsid w:val="005939F6"/>
    <w:rsid w:val="005C7DDA"/>
    <w:rsid w:val="005F42FA"/>
    <w:rsid w:val="005F51ED"/>
    <w:rsid w:val="006511E8"/>
    <w:rsid w:val="006D56B6"/>
    <w:rsid w:val="006E24D1"/>
    <w:rsid w:val="006E6C23"/>
    <w:rsid w:val="006F504B"/>
    <w:rsid w:val="00714CDE"/>
    <w:rsid w:val="00724A52"/>
    <w:rsid w:val="00755787"/>
    <w:rsid w:val="00773DE5"/>
    <w:rsid w:val="007A059E"/>
    <w:rsid w:val="007A0682"/>
    <w:rsid w:val="007B2A2E"/>
    <w:rsid w:val="007C3047"/>
    <w:rsid w:val="007D3BED"/>
    <w:rsid w:val="007F646C"/>
    <w:rsid w:val="00812D56"/>
    <w:rsid w:val="00815537"/>
    <w:rsid w:val="0083627F"/>
    <w:rsid w:val="00844883"/>
    <w:rsid w:val="00861B6F"/>
    <w:rsid w:val="00871DA8"/>
    <w:rsid w:val="00882649"/>
    <w:rsid w:val="008B5673"/>
    <w:rsid w:val="00901DD6"/>
    <w:rsid w:val="00922B66"/>
    <w:rsid w:val="009370BA"/>
    <w:rsid w:val="0094533E"/>
    <w:rsid w:val="0096034E"/>
    <w:rsid w:val="009655B4"/>
    <w:rsid w:val="00972A6E"/>
    <w:rsid w:val="009A140E"/>
    <w:rsid w:val="00A167EF"/>
    <w:rsid w:val="00A52B96"/>
    <w:rsid w:val="00A56664"/>
    <w:rsid w:val="00A67BDC"/>
    <w:rsid w:val="00A94170"/>
    <w:rsid w:val="00AB35DC"/>
    <w:rsid w:val="00AC6969"/>
    <w:rsid w:val="00AD6867"/>
    <w:rsid w:val="00AF39AE"/>
    <w:rsid w:val="00B37709"/>
    <w:rsid w:val="00B92A65"/>
    <w:rsid w:val="00BB1B80"/>
    <w:rsid w:val="00BC1F25"/>
    <w:rsid w:val="00BC6A25"/>
    <w:rsid w:val="00C113E9"/>
    <w:rsid w:val="00C13C31"/>
    <w:rsid w:val="00C22FAD"/>
    <w:rsid w:val="00C40220"/>
    <w:rsid w:val="00C80DC3"/>
    <w:rsid w:val="00C94512"/>
    <w:rsid w:val="00C96BC9"/>
    <w:rsid w:val="00CF2AD4"/>
    <w:rsid w:val="00D379D8"/>
    <w:rsid w:val="00D52196"/>
    <w:rsid w:val="00D53333"/>
    <w:rsid w:val="00D56D30"/>
    <w:rsid w:val="00D6638C"/>
    <w:rsid w:val="00D82BDC"/>
    <w:rsid w:val="00D92817"/>
    <w:rsid w:val="00DA6819"/>
    <w:rsid w:val="00DF6D88"/>
    <w:rsid w:val="00E1698A"/>
    <w:rsid w:val="00E75486"/>
    <w:rsid w:val="00E94D88"/>
    <w:rsid w:val="00EB3274"/>
    <w:rsid w:val="00F809BA"/>
    <w:rsid w:val="00FA52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F9E6F"/>
  <w15:docId w15:val="{87BE17DA-CB40-F140-930B-216FEB0F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paragraph" w:styleId="Textodeglobo">
    <w:name w:val="Balloon Text"/>
    <w:basedOn w:val="Normal"/>
    <w:link w:val="TextodegloboCar"/>
    <w:uiPriority w:val="99"/>
    <w:semiHidden/>
    <w:unhideWhenUsed/>
    <w:rsid w:val="002B5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D2F"/>
    <w:rPr>
      <w:rFonts w:ascii="Tahoma" w:hAnsi="Tahoma" w:cs="Tahoma"/>
      <w:sz w:val="16"/>
      <w:szCs w:val="16"/>
    </w:rPr>
  </w:style>
  <w:style w:type="character" w:styleId="Hipervnculo">
    <w:name w:val="Hyperlink"/>
    <w:basedOn w:val="Fuentedeprrafopredeter"/>
    <w:uiPriority w:val="99"/>
    <w:unhideWhenUsed/>
    <w:rsid w:val="00EB3274"/>
    <w:rPr>
      <w:color w:val="0563C1" w:themeColor="hyperlink"/>
      <w:u w:val="single"/>
    </w:rPr>
  </w:style>
  <w:style w:type="paragraph" w:customStyle="1" w:styleId="w3-bar">
    <w:name w:val="w3-bar"/>
    <w:basedOn w:val="Normal"/>
    <w:rsid w:val="000840E6"/>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visitado">
    <w:name w:val="FollowedHyperlink"/>
    <w:basedOn w:val="Fuentedeprrafopredeter"/>
    <w:uiPriority w:val="99"/>
    <w:semiHidden/>
    <w:unhideWhenUsed/>
    <w:rsid w:val="00882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Adoiyi7uX-s?list=PLUppYfbeQBT3jLzEFvODCyulsO2dUpq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mac/Dropbox/Funciva-informes/CF%202/Boletines/Las%20reuniones%20familiare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BD0E-3BFD-4736-BA7D-6258FDB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2188</Words>
  <Characters>12036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Moreno Ramiro</dc:creator>
  <cp:lastModifiedBy>Fernando Moreno Ramiro</cp:lastModifiedBy>
  <cp:revision>3</cp:revision>
  <dcterms:created xsi:type="dcterms:W3CDTF">2020-12-29T12:06:00Z</dcterms:created>
  <dcterms:modified xsi:type="dcterms:W3CDTF">2020-12-29T12:07:00Z</dcterms:modified>
</cp:coreProperties>
</file>