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FCAE" w14:textId="77777777" w:rsidR="005E4D6F" w:rsidRDefault="005E4D6F" w:rsidP="005E4D6F">
      <w:pPr>
        <w:pStyle w:val="Sinespaciado"/>
        <w:ind w:left="-567" w:right="-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Pensamos y comentamos el vídeo </w:t>
      </w:r>
      <w:r w:rsidRPr="005E4D6F">
        <w:rPr>
          <w:sz w:val="28"/>
          <w:szCs w:val="28"/>
        </w:rPr>
        <w:t>en parejas</w:t>
      </w:r>
      <w:r>
        <w:rPr>
          <w:sz w:val="28"/>
          <w:szCs w:val="28"/>
        </w:rPr>
        <w:t>,</w:t>
      </w:r>
      <w:r w:rsidRPr="005E4D6F">
        <w:rPr>
          <w:sz w:val="28"/>
          <w:szCs w:val="28"/>
        </w:rPr>
        <w:t xml:space="preserve"> buscando consensuar las respuestas</w:t>
      </w:r>
      <w:r>
        <w:rPr>
          <w:b/>
          <w:sz w:val="28"/>
          <w:szCs w:val="28"/>
        </w:rPr>
        <w:t xml:space="preserve">. </w:t>
      </w:r>
    </w:p>
    <w:p w14:paraId="566793A6" w14:textId="77777777" w:rsidR="005E4D6F" w:rsidRDefault="005E4D6F" w:rsidP="005E4D6F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0632" w:type="dxa"/>
        <w:tblInd w:w="-1026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5E4D6F" w:rsidRPr="00074F9A" w14:paraId="2DDBCC9E" w14:textId="77777777" w:rsidTr="00574553">
        <w:trPr>
          <w:trHeight w:val="384"/>
        </w:trPr>
        <w:tc>
          <w:tcPr>
            <w:tcW w:w="4253" w:type="dxa"/>
            <w:shd w:val="clear" w:color="auto" w:fill="FDE9D9" w:themeFill="accent6" w:themeFillTint="33"/>
          </w:tcPr>
          <w:p w14:paraId="5E982BA2" w14:textId="77777777" w:rsidR="005E4D6F" w:rsidRPr="00074F9A" w:rsidRDefault="005E4D6F" w:rsidP="007C686A">
            <w:pPr>
              <w:pStyle w:val="Sinespaciado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GRUPO: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0ECEC803" w14:textId="3CB1B217" w:rsidR="005E4D6F" w:rsidRPr="00074F9A" w:rsidRDefault="006A53C8" w:rsidP="007C686A">
            <w:pPr>
              <w:pStyle w:val="Sinespaciad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5E4D6F">
              <w:rPr>
                <w:b/>
                <w:sz w:val="28"/>
                <w:szCs w:val="28"/>
              </w:rPr>
              <w:t>espuestas</w:t>
            </w:r>
          </w:p>
        </w:tc>
      </w:tr>
      <w:tr w:rsidR="005E4D6F" w14:paraId="218BAEE0" w14:textId="77777777" w:rsidTr="007C686A">
        <w:trPr>
          <w:trHeight w:val="894"/>
        </w:trPr>
        <w:tc>
          <w:tcPr>
            <w:tcW w:w="4253" w:type="dxa"/>
          </w:tcPr>
          <w:p w14:paraId="6445A5B5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¿Qué preguntas hacen antes de enseñarnos a confesarnos bien? </w:t>
            </w:r>
          </w:p>
          <w:p w14:paraId="5EF30890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¿Recuerdas alguna? </w:t>
            </w:r>
          </w:p>
          <w:p w14:paraId="2C9C6729" w14:textId="50BFCE78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8"/>
              </w:rPr>
            </w:pPr>
            <w:r w:rsidRPr="005E4D6F">
              <w:rPr>
                <w:szCs w:val="20"/>
              </w:rPr>
              <w:t xml:space="preserve">¿Cuáles </w:t>
            </w:r>
            <w:r w:rsidR="006A53C8">
              <w:rPr>
                <w:szCs w:val="20"/>
              </w:rPr>
              <w:t xml:space="preserve">nos </w:t>
            </w:r>
            <w:r w:rsidRPr="005E4D6F">
              <w:rPr>
                <w:szCs w:val="20"/>
              </w:rPr>
              <w:t>llamaron más la atención?</w:t>
            </w:r>
          </w:p>
        </w:tc>
        <w:tc>
          <w:tcPr>
            <w:tcW w:w="6379" w:type="dxa"/>
          </w:tcPr>
          <w:p w14:paraId="072E6A7D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1AB7E1AE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1B598064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39F4E4C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10AB9703" w14:textId="77777777" w:rsidTr="007C686A">
        <w:trPr>
          <w:trHeight w:val="894"/>
        </w:trPr>
        <w:tc>
          <w:tcPr>
            <w:tcW w:w="4253" w:type="dxa"/>
          </w:tcPr>
          <w:p w14:paraId="06C0851F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  <w:r w:rsidRPr="005E4D6F">
              <w:rPr>
                <w:szCs w:val="20"/>
              </w:rPr>
              <w:t xml:space="preserve">Poco después los chiquillos las responden </w:t>
            </w:r>
          </w:p>
          <w:p w14:paraId="22BF9D27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</w:p>
          <w:p w14:paraId="2BFC9F0F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¿Cuáles de sus enseñanzas te parecieron más necesarias, importantes, para recordárnoslas a nosotros? </w:t>
            </w:r>
          </w:p>
          <w:p w14:paraId="156EDDA4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</w:p>
        </w:tc>
        <w:tc>
          <w:tcPr>
            <w:tcW w:w="6379" w:type="dxa"/>
          </w:tcPr>
          <w:p w14:paraId="5939923A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48C255E6" w14:textId="77777777" w:rsidTr="007C686A">
        <w:trPr>
          <w:trHeight w:val="894"/>
        </w:trPr>
        <w:tc>
          <w:tcPr>
            <w:tcW w:w="4253" w:type="dxa"/>
          </w:tcPr>
          <w:p w14:paraId="21CCFCB3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  <w:r w:rsidRPr="005E4D6F">
              <w:rPr>
                <w:szCs w:val="20"/>
              </w:rPr>
              <w:t xml:space="preserve">Más adelante dan sus consejos para confesarnos bien </w:t>
            </w:r>
          </w:p>
          <w:p w14:paraId="500711C1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</w:p>
          <w:p w14:paraId="3A40F1D4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¿Recuerdas qué primer paso mencionaban?  y, las sugerencias para vivirlo bien, </w:t>
            </w:r>
          </w:p>
          <w:p w14:paraId="688A2E40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¿Cuáles son más divertidas? y </w:t>
            </w:r>
          </w:p>
          <w:p w14:paraId="181D3E18" w14:textId="02927E31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>¿</w:t>
            </w:r>
            <w:r w:rsidR="006A53C8">
              <w:rPr>
                <w:szCs w:val="20"/>
              </w:rPr>
              <w:t>C</w:t>
            </w:r>
            <w:r w:rsidRPr="005E4D6F">
              <w:rPr>
                <w:szCs w:val="20"/>
              </w:rPr>
              <w:t>uáles más convenientes, para nosotros?</w:t>
            </w:r>
          </w:p>
          <w:p w14:paraId="34E3E753" w14:textId="77777777" w:rsidR="005E4D6F" w:rsidRPr="005E4D6F" w:rsidRDefault="005E4D6F" w:rsidP="007C686A">
            <w:pPr>
              <w:pStyle w:val="Sinespaciado"/>
              <w:ind w:left="317" w:hanging="360"/>
              <w:rPr>
                <w:szCs w:val="20"/>
              </w:rPr>
            </w:pPr>
          </w:p>
        </w:tc>
        <w:tc>
          <w:tcPr>
            <w:tcW w:w="6379" w:type="dxa"/>
          </w:tcPr>
          <w:p w14:paraId="262E355E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5C2254C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141DBFC3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4524593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7343F8E8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11B0DAB0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4948BE89" w14:textId="77777777" w:rsidTr="007C686A">
        <w:trPr>
          <w:trHeight w:val="894"/>
        </w:trPr>
        <w:tc>
          <w:tcPr>
            <w:tcW w:w="4253" w:type="dxa"/>
          </w:tcPr>
          <w:p w14:paraId="626628BA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¿Recuerdas el segundo paso mencionado?  Los niños no lo desarrollan tanto cómo el anterior; </w:t>
            </w:r>
          </w:p>
          <w:p w14:paraId="04354F0D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  <w:p w14:paraId="0C265348" w14:textId="18FE031E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>¿</w:t>
            </w:r>
            <w:r w:rsidR="006A53C8">
              <w:rPr>
                <w:szCs w:val="20"/>
              </w:rPr>
              <w:t>P</w:t>
            </w:r>
            <w:r w:rsidRPr="005E4D6F">
              <w:rPr>
                <w:szCs w:val="20"/>
              </w:rPr>
              <w:t>odrías ofrecer ideas que nos ayuden a vivir con sinceridad y fuerza este punto?</w:t>
            </w:r>
          </w:p>
          <w:p w14:paraId="3555B56B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</w:tc>
        <w:tc>
          <w:tcPr>
            <w:tcW w:w="6379" w:type="dxa"/>
          </w:tcPr>
          <w:p w14:paraId="341D8F8E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6D191193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75C4302E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0279579D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0422E21A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0D89DDF8" w14:textId="77777777" w:rsidTr="007C686A">
        <w:trPr>
          <w:trHeight w:val="894"/>
        </w:trPr>
        <w:tc>
          <w:tcPr>
            <w:tcW w:w="4253" w:type="dxa"/>
          </w:tcPr>
          <w:p w14:paraId="06C27C5C" w14:textId="77777777" w:rsid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¿El tercer paso es …? </w:t>
            </w:r>
          </w:p>
          <w:p w14:paraId="6E297D82" w14:textId="77777777" w:rsidR="005E4D6F" w:rsidRPr="005E4D6F" w:rsidRDefault="005E4D6F" w:rsidP="005E4D6F">
            <w:pPr>
              <w:pStyle w:val="Sinespaciado"/>
              <w:ind w:left="317"/>
              <w:rPr>
                <w:szCs w:val="20"/>
              </w:rPr>
            </w:pPr>
          </w:p>
          <w:p w14:paraId="48C0C4E2" w14:textId="0035ADB1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>¿</w:t>
            </w:r>
            <w:r w:rsidR="006A53C8">
              <w:rPr>
                <w:szCs w:val="20"/>
              </w:rPr>
              <w:t>P</w:t>
            </w:r>
            <w:r w:rsidR="006A53C8" w:rsidRPr="005E4D6F">
              <w:rPr>
                <w:szCs w:val="20"/>
              </w:rPr>
              <w:t xml:space="preserve">odrías </w:t>
            </w:r>
            <w:r w:rsidRPr="005E4D6F">
              <w:rPr>
                <w:szCs w:val="20"/>
              </w:rPr>
              <w:t>ofrecer ideas que nos ayuden a vivir con sinceridad y fuerza este punto?</w:t>
            </w:r>
          </w:p>
          <w:p w14:paraId="264DF83B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</w:tc>
        <w:tc>
          <w:tcPr>
            <w:tcW w:w="6379" w:type="dxa"/>
          </w:tcPr>
          <w:p w14:paraId="1838B904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31E902A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68D808F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156E95B5" w14:textId="77777777" w:rsidTr="007C686A">
        <w:trPr>
          <w:trHeight w:val="894"/>
        </w:trPr>
        <w:tc>
          <w:tcPr>
            <w:tcW w:w="4253" w:type="dxa"/>
          </w:tcPr>
          <w:p w14:paraId="7D153BC5" w14:textId="26551CE5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>Y ¿el cuarto?</w:t>
            </w:r>
          </w:p>
          <w:p w14:paraId="32A2FC1D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</w:tc>
        <w:tc>
          <w:tcPr>
            <w:tcW w:w="6379" w:type="dxa"/>
          </w:tcPr>
          <w:p w14:paraId="31AEAEA4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  <w:tr w:rsidR="005E4D6F" w14:paraId="44D60CF4" w14:textId="77777777" w:rsidTr="007C686A">
        <w:trPr>
          <w:trHeight w:val="894"/>
        </w:trPr>
        <w:tc>
          <w:tcPr>
            <w:tcW w:w="4253" w:type="dxa"/>
          </w:tcPr>
          <w:p w14:paraId="4E720936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¿Qué te parece el resto del vídeo? </w:t>
            </w:r>
          </w:p>
          <w:p w14:paraId="07D828E6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  <w:p w14:paraId="0AA5AF96" w14:textId="77777777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¿Te gustaría enseñar a tus peques estas ideas? </w:t>
            </w:r>
          </w:p>
          <w:p w14:paraId="114DD188" w14:textId="77777777" w:rsidR="005E4D6F" w:rsidRPr="005E4D6F" w:rsidRDefault="005E4D6F" w:rsidP="007C686A">
            <w:pPr>
              <w:pStyle w:val="Sinespaciado"/>
              <w:ind w:left="317"/>
              <w:rPr>
                <w:szCs w:val="20"/>
              </w:rPr>
            </w:pPr>
          </w:p>
          <w:p w14:paraId="716BFF2F" w14:textId="70D4C662" w:rsidR="005E4D6F" w:rsidRPr="005E4D6F" w:rsidRDefault="005E4D6F" w:rsidP="005E4D6F">
            <w:pPr>
              <w:pStyle w:val="Sinespaciado"/>
              <w:numPr>
                <w:ilvl w:val="0"/>
                <w:numId w:val="1"/>
              </w:numPr>
              <w:ind w:left="317"/>
              <w:rPr>
                <w:szCs w:val="20"/>
              </w:rPr>
            </w:pPr>
            <w:r w:rsidRPr="005E4D6F">
              <w:rPr>
                <w:szCs w:val="20"/>
              </w:rPr>
              <w:t xml:space="preserve">¿Cómo? Ideas que </w:t>
            </w:r>
            <w:r w:rsidR="006A53C8">
              <w:rPr>
                <w:szCs w:val="20"/>
              </w:rPr>
              <w:t>te</w:t>
            </w:r>
            <w:r w:rsidRPr="005E4D6F">
              <w:rPr>
                <w:szCs w:val="20"/>
              </w:rPr>
              <w:t xml:space="preserve"> parece</w:t>
            </w:r>
            <w:r w:rsidR="006A53C8">
              <w:rPr>
                <w:szCs w:val="20"/>
              </w:rPr>
              <w:t>n</w:t>
            </w:r>
            <w:r w:rsidRPr="005E4D6F">
              <w:rPr>
                <w:szCs w:val="20"/>
              </w:rPr>
              <w:t xml:space="preserve"> muy importante enseñar a los </w:t>
            </w:r>
            <w:r w:rsidR="006A53C8">
              <w:rPr>
                <w:szCs w:val="20"/>
              </w:rPr>
              <w:t>niños</w:t>
            </w:r>
            <w:r w:rsidRPr="005E4D6F">
              <w:rPr>
                <w:szCs w:val="20"/>
              </w:rPr>
              <w:t>, sugerencias para que vivan muy bien su primera confesión.</w:t>
            </w:r>
          </w:p>
        </w:tc>
        <w:tc>
          <w:tcPr>
            <w:tcW w:w="6379" w:type="dxa"/>
          </w:tcPr>
          <w:p w14:paraId="5729916E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70BCFD67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1D524D75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797250DA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3194A2BF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2E34546D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2897A7AD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5D0855A9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  <w:p w14:paraId="23CB2EFB" w14:textId="77777777" w:rsidR="005E4D6F" w:rsidRDefault="005E4D6F" w:rsidP="007C686A">
            <w:pPr>
              <w:pStyle w:val="Sinespaciado"/>
              <w:rPr>
                <w:sz w:val="28"/>
                <w:szCs w:val="28"/>
              </w:rPr>
            </w:pPr>
          </w:p>
        </w:tc>
      </w:tr>
    </w:tbl>
    <w:p w14:paraId="62BBC834" w14:textId="77777777" w:rsidR="005E4D6F" w:rsidRPr="00A46225" w:rsidRDefault="005E4D6F" w:rsidP="005E4D6F">
      <w:pPr>
        <w:pStyle w:val="Sinespaciado"/>
        <w:ind w:left="720"/>
        <w:rPr>
          <w:sz w:val="20"/>
          <w:szCs w:val="20"/>
        </w:rPr>
      </w:pPr>
    </w:p>
    <w:p w14:paraId="58FC4B61" w14:textId="77777777" w:rsidR="005E4D6F" w:rsidRPr="00A46225" w:rsidRDefault="005E4D6F" w:rsidP="005E4D6F">
      <w:pPr>
        <w:pStyle w:val="Sinespaciado"/>
        <w:ind w:left="720"/>
        <w:rPr>
          <w:sz w:val="20"/>
          <w:szCs w:val="20"/>
        </w:rPr>
      </w:pPr>
    </w:p>
    <w:p w14:paraId="61E4B5EE" w14:textId="77777777" w:rsidR="005E4D6F" w:rsidRDefault="005E4D6F" w:rsidP="005E4D6F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Puesta en común. CONCLUSIONES DEL GRUPO general (</w:t>
      </w:r>
      <w:r>
        <w:rPr>
          <w:sz w:val="28"/>
          <w:szCs w:val="28"/>
        </w:rPr>
        <w:t>15 minutos)</w:t>
      </w:r>
    </w:p>
    <w:p w14:paraId="1E2468AB" w14:textId="77777777" w:rsidR="005E4D6F" w:rsidRDefault="005E4D6F" w:rsidP="005E4D6F">
      <w:pPr>
        <w:pStyle w:val="Sinespaciado"/>
        <w:rPr>
          <w:b/>
          <w:sz w:val="28"/>
          <w:szCs w:val="28"/>
        </w:rPr>
      </w:pPr>
    </w:p>
    <w:p w14:paraId="75D02F9A" w14:textId="77777777" w:rsidR="005E4D6F" w:rsidRDefault="005E4D6F" w:rsidP="005E4D6F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Ideas para ayudar a los hijos en la Primera Confesión.</w:t>
      </w:r>
    </w:p>
    <w:p w14:paraId="4EBF0BB9" w14:textId="77777777" w:rsidR="005E4D6F" w:rsidRDefault="005E4D6F" w:rsidP="005E4D6F">
      <w:pPr>
        <w:pStyle w:val="Sinespaciado"/>
        <w:rPr>
          <w:b/>
          <w:sz w:val="28"/>
          <w:szCs w:val="28"/>
        </w:rPr>
      </w:pPr>
    </w:p>
    <w:p w14:paraId="12319DE3" w14:textId="77777777" w:rsidR="00B606E5" w:rsidRPr="005E4D6F" w:rsidRDefault="005E4D6F" w:rsidP="005E4D6F">
      <w:r>
        <w:rPr>
          <w:b/>
          <w:sz w:val="28"/>
          <w:szCs w:val="28"/>
        </w:rPr>
        <w:tab/>
      </w:r>
    </w:p>
    <w:sectPr w:rsidR="00B606E5" w:rsidRPr="005E4D6F" w:rsidSect="005E4D6F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7354D"/>
    <w:multiLevelType w:val="hybridMultilevel"/>
    <w:tmpl w:val="646AA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6F"/>
    <w:rsid w:val="002223F6"/>
    <w:rsid w:val="00574553"/>
    <w:rsid w:val="005E4D6F"/>
    <w:rsid w:val="006A53C8"/>
    <w:rsid w:val="008E05AA"/>
    <w:rsid w:val="00E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6F04"/>
  <w15:docId w15:val="{87BE17DA-CB40-F140-930B-216FEB0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D6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E4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 Pastor</dc:creator>
  <cp:lastModifiedBy>Fernando Moreno Ramiro</cp:lastModifiedBy>
  <cp:revision>3</cp:revision>
  <cp:lastPrinted>2020-12-29T10:34:00Z</cp:lastPrinted>
  <dcterms:created xsi:type="dcterms:W3CDTF">2020-12-29T10:34:00Z</dcterms:created>
  <dcterms:modified xsi:type="dcterms:W3CDTF">2020-12-29T10:35:00Z</dcterms:modified>
</cp:coreProperties>
</file>